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AE372" w14:textId="20CF056A" w:rsidR="00B934A3" w:rsidRPr="006B6D18" w:rsidRDefault="00B934A3" w:rsidP="006B6D18">
      <w:pPr>
        <w:rPr>
          <w:sz w:val="24"/>
          <w:szCs w:val="24"/>
          <w:lang w:val="fr-FR"/>
        </w:rPr>
      </w:pPr>
      <w:r w:rsidRPr="006B6D18">
        <w:rPr>
          <w:b/>
          <w:bCs/>
          <w:sz w:val="24"/>
          <w:szCs w:val="24"/>
          <w:lang w:val="fr-FR"/>
        </w:rPr>
        <w:t xml:space="preserve">Pourquoi faut-il s’inquiéter de la réforme des pensions des </w:t>
      </w:r>
      <w:proofErr w:type="gramStart"/>
      <w:r w:rsidRPr="006B6D18">
        <w:rPr>
          <w:b/>
          <w:bCs/>
          <w:sz w:val="24"/>
          <w:szCs w:val="24"/>
          <w:lang w:val="fr-FR"/>
        </w:rPr>
        <w:t>magistrats?</w:t>
      </w:r>
      <w:proofErr w:type="gramEnd"/>
    </w:p>
    <w:p w14:paraId="5354685A" w14:textId="77777777" w:rsidR="00B934A3" w:rsidRPr="00B934A3" w:rsidRDefault="00B934A3" w:rsidP="00B934A3">
      <w:pPr>
        <w:rPr>
          <w:lang w:val="fr-FR"/>
        </w:rPr>
      </w:pPr>
      <w:r w:rsidRPr="00B934A3">
        <w:rPr>
          <w:lang w:val="fr-FR"/>
        </w:rPr>
        <w:t>L’accord de Pâques du gouvernement fédéral remet fondamentalement en cause le régime des pensions des magistrats. Ensemble, les associations de magistrats tiennent à faire part de leur inquiétude et s’apprêtent à mobiliser les 2.400 magistrats belges. </w:t>
      </w:r>
    </w:p>
    <w:p w14:paraId="683419A9" w14:textId="77777777" w:rsidR="00B934A3" w:rsidRPr="00B934A3" w:rsidRDefault="00B934A3" w:rsidP="00B934A3">
      <w:pPr>
        <w:numPr>
          <w:ilvl w:val="0"/>
          <w:numId w:val="9"/>
        </w:numPr>
        <w:rPr>
          <w:lang w:val="fr-FR"/>
        </w:rPr>
      </w:pPr>
      <w:r w:rsidRPr="00B934A3">
        <w:rPr>
          <w:lang w:val="fr-FR"/>
        </w:rPr>
        <w:t> </w:t>
      </w:r>
      <w:r w:rsidRPr="00B934A3">
        <w:rPr>
          <w:b/>
          <w:bCs/>
          <w:u w:val="single"/>
          <w:lang w:val="fr-FR"/>
        </w:rPr>
        <w:t>Un troisième pouvoir indépendant et à l’abri de toute influence</w:t>
      </w:r>
      <w:r w:rsidRPr="00B934A3">
        <w:rPr>
          <w:lang w:val="fr-FR"/>
        </w:rPr>
        <w:t> </w:t>
      </w:r>
    </w:p>
    <w:p w14:paraId="31C967D9" w14:textId="77777777" w:rsidR="00B934A3" w:rsidRPr="00B934A3" w:rsidRDefault="00B934A3" w:rsidP="00B934A3">
      <w:pPr>
        <w:rPr>
          <w:lang w:val="fr-FR"/>
        </w:rPr>
      </w:pPr>
      <w:r w:rsidRPr="00B934A3">
        <w:rPr>
          <w:lang w:val="fr-FR"/>
        </w:rPr>
        <w:t>Dans un système démocratique, le pouvoir judiciaire constitue l’un des trois pouvoirs constitutionnels, aux côtés du pouvoir législatif et du pouvoir exécutif. Le rôle des magistrats est celui de rendre la justice et de résoudre les conflits. Ils contrôlent aussi la bonne application des lois par le pouvoir exécutif. </w:t>
      </w:r>
    </w:p>
    <w:p w14:paraId="16A1C88D" w14:textId="77777777" w:rsidR="00B934A3" w:rsidRPr="00B934A3" w:rsidRDefault="00B934A3" w:rsidP="00B934A3">
      <w:pPr>
        <w:rPr>
          <w:lang w:val="fr-FR"/>
        </w:rPr>
      </w:pPr>
      <w:r w:rsidRPr="00B934A3">
        <w:rPr>
          <w:lang w:val="fr-FR"/>
        </w:rPr>
        <w:t>L’indépendance des magistrats et la séparation des pouvoirs sont fondamentales dans une société démocratique, comme nous le rappellent encore les derniers évènements sur le plan international. Un pouvoir judiciaire affaibli est un danger pour la démocratie et la société dans son ensemble.  </w:t>
      </w:r>
    </w:p>
    <w:p w14:paraId="57977F18" w14:textId="77777777" w:rsidR="00B934A3" w:rsidRPr="00B934A3" w:rsidRDefault="00B934A3" w:rsidP="00B934A3">
      <w:pPr>
        <w:rPr>
          <w:lang w:val="fr-FR"/>
        </w:rPr>
      </w:pPr>
      <w:r w:rsidRPr="00B934A3">
        <w:rPr>
          <w:lang w:val="fr-FR"/>
        </w:rPr>
        <w:t>La rémunération des magistrats est l’un des facteurs qui garantissent cette indépendance. Elle doit permettre aux magistrats d’exercer leurs lourdes responsabilités sans être soumis à des pressions extérieures, notamment financières. Pour ces mêmes raisons, il est interdit aux magistrats d’exercer des activités complémentaires pour compléter leurs revenus. </w:t>
      </w:r>
    </w:p>
    <w:p w14:paraId="69F3AC8F" w14:textId="77777777" w:rsidR="00B934A3" w:rsidRPr="00B934A3" w:rsidRDefault="00B934A3" w:rsidP="00B934A3">
      <w:pPr>
        <w:rPr>
          <w:lang w:val="fr-FR"/>
        </w:rPr>
      </w:pPr>
      <w:r w:rsidRPr="00B934A3">
        <w:rPr>
          <w:lang w:val="fr-FR"/>
        </w:rPr>
        <w:t>La rémunération doit aussi être suffisamment attractive pour attirer de futurs candidats expérimentés et à la pointe dans leurs domaines. Les besoins de recrutement sont importants dans la magistrature et l’amélioration de l’attractivité de la profession est un objectif fixé par l’accord de gouvernement.   </w:t>
      </w:r>
    </w:p>
    <w:p w14:paraId="442FD8EB" w14:textId="77777777" w:rsidR="00B934A3" w:rsidRPr="00B934A3" w:rsidRDefault="00B934A3" w:rsidP="00B934A3">
      <w:pPr>
        <w:numPr>
          <w:ilvl w:val="0"/>
          <w:numId w:val="10"/>
        </w:numPr>
        <w:rPr>
          <w:lang w:val="fr-FR"/>
        </w:rPr>
      </w:pPr>
      <w:r w:rsidRPr="00B934A3">
        <w:rPr>
          <w:b/>
          <w:bCs/>
          <w:u w:val="single"/>
          <w:lang w:val="fr-FR"/>
        </w:rPr>
        <w:t>Un sous-financement structurel qui affaiblit le pouvoir judiciaire</w:t>
      </w:r>
      <w:r w:rsidRPr="00B934A3">
        <w:rPr>
          <w:lang w:val="fr-FR"/>
        </w:rPr>
        <w:t> </w:t>
      </w:r>
    </w:p>
    <w:p w14:paraId="7AA18995" w14:textId="77777777" w:rsidR="00B934A3" w:rsidRPr="00B934A3" w:rsidRDefault="00B934A3" w:rsidP="00B934A3">
      <w:r w:rsidRPr="00B934A3">
        <w:rPr>
          <w:lang w:val="fr-FR"/>
        </w:rPr>
        <w:t>Le monde judiciaire alerte, depuis longtemps, au sujet du sous-financement structurel qui l’</w:t>
      </w:r>
      <w:proofErr w:type="spellStart"/>
      <w:r w:rsidRPr="00B934A3">
        <w:rPr>
          <w:lang w:val="fr-FR"/>
        </w:rPr>
        <w:t>impacte</w:t>
      </w:r>
      <w:proofErr w:type="spellEnd"/>
      <w:r w:rsidRPr="00B934A3">
        <w:rPr>
          <w:lang w:val="fr-FR"/>
        </w:rPr>
        <w:t xml:space="preserve"> à de nombreux niveaux</w:t>
      </w:r>
      <w:r w:rsidRPr="00B934A3">
        <w:rPr>
          <w:rFonts w:ascii="Arial" w:hAnsi="Arial" w:cs="Arial"/>
          <w:lang w:val="fr-FR"/>
        </w:rPr>
        <w:t> </w:t>
      </w:r>
      <w:r w:rsidRPr="00B934A3">
        <w:rPr>
          <w:lang w:val="fr-FR"/>
        </w:rPr>
        <w:t>et qui engendre des efforts consid</w:t>
      </w:r>
      <w:r w:rsidRPr="00B934A3">
        <w:rPr>
          <w:rFonts w:ascii="Aptos" w:hAnsi="Aptos" w:cs="Aptos"/>
          <w:lang w:val="fr-FR"/>
        </w:rPr>
        <w:t>é</w:t>
      </w:r>
      <w:r w:rsidRPr="00B934A3">
        <w:rPr>
          <w:lang w:val="fr-FR"/>
        </w:rPr>
        <w:t xml:space="preserve">rables au quotidien pour continuer </w:t>
      </w:r>
      <w:r w:rsidRPr="00B934A3">
        <w:rPr>
          <w:rFonts w:ascii="Aptos" w:hAnsi="Aptos" w:cs="Aptos"/>
          <w:lang w:val="fr-FR"/>
        </w:rPr>
        <w:t>à</w:t>
      </w:r>
      <w:r w:rsidRPr="00B934A3">
        <w:rPr>
          <w:lang w:val="fr-FR"/>
        </w:rPr>
        <w:t xml:space="preserve"> rendre la justice de mani</w:t>
      </w:r>
      <w:r w:rsidRPr="00B934A3">
        <w:rPr>
          <w:rFonts w:ascii="Aptos" w:hAnsi="Aptos" w:cs="Aptos"/>
          <w:lang w:val="fr-FR"/>
        </w:rPr>
        <w:t>è</w:t>
      </w:r>
      <w:r w:rsidRPr="00B934A3">
        <w:rPr>
          <w:lang w:val="fr-FR"/>
        </w:rPr>
        <w:t xml:space="preserve">re efficace et humaine. Il faut notamment relever </w:t>
      </w:r>
      <w:r w:rsidRPr="00B934A3">
        <w:rPr>
          <w:rFonts w:ascii="Aptos" w:hAnsi="Aptos" w:cs="Aptos"/>
          <w:lang w:val="fr-FR"/>
        </w:rPr>
        <w:t>à</w:t>
      </w:r>
      <w:r w:rsidRPr="00B934A3">
        <w:rPr>
          <w:lang w:val="fr-FR"/>
        </w:rPr>
        <w:t xml:space="preserve"> cet </w:t>
      </w:r>
      <w:r w:rsidRPr="00B934A3">
        <w:rPr>
          <w:rFonts w:ascii="Aptos" w:hAnsi="Aptos" w:cs="Aptos"/>
          <w:lang w:val="fr-FR"/>
        </w:rPr>
        <w:t>é</w:t>
      </w:r>
      <w:r w:rsidRPr="00B934A3">
        <w:rPr>
          <w:lang w:val="fr-FR"/>
        </w:rPr>
        <w:t>gard</w:t>
      </w:r>
      <w:r w:rsidRPr="00B934A3">
        <w:rPr>
          <w:rFonts w:ascii="Arial" w:hAnsi="Arial" w:cs="Arial"/>
          <w:lang w:val="fr-FR"/>
        </w:rPr>
        <w:t> </w:t>
      </w:r>
      <w:r w:rsidRPr="00B934A3">
        <w:rPr>
          <w:lang w:val="fr-FR"/>
        </w:rPr>
        <w:t>:</w:t>
      </w:r>
      <w:r w:rsidRPr="00B934A3">
        <w:rPr>
          <w:rFonts w:ascii="Aptos" w:hAnsi="Aptos" w:cs="Aptos"/>
          <w:lang w:val="fr-FR"/>
        </w:rPr>
        <w:t> </w:t>
      </w:r>
      <w:r w:rsidRPr="00B934A3">
        <w:t> </w:t>
      </w:r>
    </w:p>
    <w:p w14:paraId="22280DA5" w14:textId="4AEC6C56" w:rsidR="00B934A3" w:rsidRPr="00B934A3" w:rsidRDefault="00B934A3" w:rsidP="005E0D82">
      <w:pPr>
        <w:numPr>
          <w:ilvl w:val="0"/>
          <w:numId w:val="22"/>
        </w:numPr>
        <w:rPr>
          <w:lang w:val="fr-FR"/>
        </w:rPr>
      </w:pPr>
      <w:r w:rsidRPr="00B934A3">
        <w:rPr>
          <w:lang w:val="fr-FR"/>
        </w:rPr>
        <w:t>une charge de travail trop conséquente en raison du manque de magistrats</w:t>
      </w:r>
      <w:r w:rsidR="005E0D82">
        <w:rPr>
          <w:lang w:val="fr-FR"/>
        </w:rPr>
        <w:t> ;</w:t>
      </w:r>
      <w:r w:rsidRPr="00B934A3">
        <w:rPr>
          <w:lang w:val="fr-FR"/>
        </w:rPr>
        <w:t> </w:t>
      </w:r>
    </w:p>
    <w:p w14:paraId="75A037CC" w14:textId="5A07FE70" w:rsidR="00B934A3" w:rsidRPr="00B934A3" w:rsidRDefault="00B934A3" w:rsidP="005E0D82">
      <w:pPr>
        <w:numPr>
          <w:ilvl w:val="0"/>
          <w:numId w:val="22"/>
        </w:numPr>
        <w:rPr>
          <w:lang w:val="fr-FR"/>
        </w:rPr>
      </w:pPr>
      <w:r w:rsidRPr="00B934A3">
        <w:rPr>
          <w:lang w:val="fr-FR"/>
        </w:rPr>
        <w:t>une infrastructure délabrée, voire insalubre pour de nombreux palais de justice</w:t>
      </w:r>
      <w:r w:rsidR="005E0D82">
        <w:rPr>
          <w:lang w:val="fr-FR"/>
        </w:rPr>
        <w:t> ;</w:t>
      </w:r>
    </w:p>
    <w:p w14:paraId="1E898A8B" w14:textId="023C1EE0" w:rsidR="00B934A3" w:rsidRPr="00B934A3" w:rsidRDefault="00B934A3" w:rsidP="005E0D82">
      <w:pPr>
        <w:numPr>
          <w:ilvl w:val="0"/>
          <w:numId w:val="22"/>
        </w:numPr>
        <w:rPr>
          <w:lang w:val="fr-FR"/>
        </w:rPr>
      </w:pPr>
      <w:r w:rsidRPr="00B934A3">
        <w:rPr>
          <w:lang w:val="fr-FR"/>
        </w:rPr>
        <w:t>des problèmes budgétaires systémiques, impactant même l’accès aux fournitures de base</w:t>
      </w:r>
      <w:r w:rsidR="005E0D82">
        <w:rPr>
          <w:lang w:val="fr-FR"/>
        </w:rPr>
        <w:t> ;</w:t>
      </w:r>
    </w:p>
    <w:p w14:paraId="1D94ACAC" w14:textId="23CAE051" w:rsidR="00B934A3" w:rsidRPr="00B934A3" w:rsidRDefault="00B934A3" w:rsidP="005E0D82">
      <w:pPr>
        <w:numPr>
          <w:ilvl w:val="0"/>
          <w:numId w:val="22"/>
        </w:numPr>
        <w:rPr>
          <w:lang w:val="fr-FR"/>
        </w:rPr>
      </w:pPr>
      <w:r w:rsidRPr="00B934A3">
        <w:rPr>
          <w:lang w:val="fr-FR"/>
        </w:rPr>
        <w:t>des fréquents retards de paiement des auxiliaires de justice comme les experts et interprètes</w:t>
      </w:r>
      <w:r w:rsidR="005E0D82">
        <w:rPr>
          <w:lang w:val="fr-FR"/>
        </w:rPr>
        <w:t> ;</w:t>
      </w:r>
    </w:p>
    <w:p w14:paraId="6BB10279" w14:textId="13939BDC" w:rsidR="00B934A3" w:rsidRPr="00B934A3" w:rsidRDefault="00B934A3" w:rsidP="005E0D82">
      <w:pPr>
        <w:numPr>
          <w:ilvl w:val="0"/>
          <w:numId w:val="22"/>
        </w:numPr>
        <w:rPr>
          <w:lang w:val="fr-FR"/>
        </w:rPr>
      </w:pPr>
      <w:r w:rsidRPr="00B934A3">
        <w:rPr>
          <w:lang w:val="fr-FR"/>
        </w:rPr>
        <w:t>des retards et des manquements dans la mise en place d’une infrastructure informatique efficace et performante</w:t>
      </w:r>
      <w:r w:rsidR="005E0D82">
        <w:rPr>
          <w:lang w:val="fr-FR"/>
        </w:rPr>
        <w:t> ;</w:t>
      </w:r>
    </w:p>
    <w:p w14:paraId="00B8BA72" w14:textId="77777777" w:rsidR="00B934A3" w:rsidRPr="00B934A3" w:rsidRDefault="00B934A3" w:rsidP="005E0D82">
      <w:pPr>
        <w:numPr>
          <w:ilvl w:val="0"/>
          <w:numId w:val="22"/>
        </w:numPr>
        <w:rPr>
          <w:lang w:val="fr-FR"/>
        </w:rPr>
      </w:pPr>
      <w:r w:rsidRPr="00B934A3">
        <w:rPr>
          <w:lang w:val="fr-FR"/>
        </w:rPr>
        <w:t>des gardes de nuit et de week-end partiellement ou intégralement non-rémunérées pour les magistrats du ministère public et les juges d’instruction. </w:t>
      </w:r>
    </w:p>
    <w:p w14:paraId="49D55CD6" w14:textId="77777777" w:rsidR="00B934A3" w:rsidRPr="00B934A3" w:rsidRDefault="00B934A3" w:rsidP="00B934A3">
      <w:pPr>
        <w:rPr>
          <w:lang w:val="fr-FR"/>
        </w:rPr>
      </w:pPr>
      <w:r w:rsidRPr="00B934A3">
        <w:rPr>
          <w:lang w:val="fr-FR"/>
        </w:rPr>
        <w:t> </w:t>
      </w:r>
    </w:p>
    <w:p w14:paraId="19576B24" w14:textId="77777777" w:rsidR="00B934A3" w:rsidRPr="00B934A3" w:rsidRDefault="00B934A3" w:rsidP="00B934A3">
      <w:pPr>
        <w:numPr>
          <w:ilvl w:val="0"/>
          <w:numId w:val="17"/>
        </w:numPr>
        <w:rPr>
          <w:lang w:val="fr-FR"/>
        </w:rPr>
      </w:pPr>
      <w:r w:rsidRPr="00B934A3">
        <w:rPr>
          <w:b/>
          <w:bCs/>
          <w:u w:val="single"/>
          <w:lang w:val="fr-FR"/>
        </w:rPr>
        <w:t>La réforme des pensions</w:t>
      </w:r>
      <w:r w:rsidRPr="00B934A3">
        <w:rPr>
          <w:rFonts w:ascii="Arial" w:hAnsi="Arial" w:cs="Arial"/>
          <w:b/>
          <w:bCs/>
          <w:u w:val="single"/>
          <w:lang w:val="fr-FR"/>
        </w:rPr>
        <w:t> </w:t>
      </w:r>
      <w:r w:rsidRPr="00B934A3">
        <w:rPr>
          <w:b/>
          <w:bCs/>
          <w:u w:val="single"/>
          <w:lang w:val="fr-FR"/>
        </w:rPr>
        <w:t>: un nouvel effort disproportionn</w:t>
      </w:r>
      <w:r w:rsidRPr="00B934A3">
        <w:rPr>
          <w:rFonts w:ascii="Aptos" w:hAnsi="Aptos" w:cs="Aptos"/>
          <w:b/>
          <w:bCs/>
          <w:u w:val="single"/>
          <w:lang w:val="fr-FR"/>
        </w:rPr>
        <w:t>é</w:t>
      </w:r>
      <w:r w:rsidRPr="00B934A3">
        <w:rPr>
          <w:lang w:val="fr-FR"/>
        </w:rPr>
        <w:t> </w:t>
      </w:r>
    </w:p>
    <w:p w14:paraId="49B60A83" w14:textId="77777777" w:rsidR="00B934A3" w:rsidRPr="00B934A3" w:rsidRDefault="00B934A3" w:rsidP="00B934A3">
      <w:pPr>
        <w:rPr>
          <w:lang w:val="fr-FR"/>
        </w:rPr>
      </w:pPr>
      <w:r w:rsidRPr="00B934A3">
        <w:rPr>
          <w:lang w:val="fr-FR"/>
        </w:rPr>
        <w:lastRenderedPageBreak/>
        <w:t>A ces problèmes structurels s’ajoute l’impact financier de la réforme des pensions envisagée par le gouvernement.  </w:t>
      </w:r>
    </w:p>
    <w:p w14:paraId="67BE1389" w14:textId="77777777" w:rsidR="00B934A3" w:rsidRPr="00B934A3" w:rsidRDefault="00B934A3" w:rsidP="00B934A3">
      <w:r w:rsidRPr="00B934A3">
        <w:rPr>
          <w:lang w:val="fr-FR"/>
        </w:rPr>
        <w:t>Cette réforme :</w:t>
      </w:r>
      <w:r w:rsidRPr="00B934A3">
        <w:t> </w:t>
      </w:r>
    </w:p>
    <w:p w14:paraId="020067B5" w14:textId="6706223B" w:rsidR="00B934A3" w:rsidRPr="00B934A3" w:rsidRDefault="00B934A3" w:rsidP="005E0D82">
      <w:pPr>
        <w:numPr>
          <w:ilvl w:val="0"/>
          <w:numId w:val="23"/>
        </w:numPr>
        <w:rPr>
          <w:lang w:val="fr-FR"/>
        </w:rPr>
      </w:pPr>
      <w:r w:rsidRPr="00B934A3">
        <w:rPr>
          <w:lang w:val="fr-FR"/>
        </w:rPr>
        <w:t>entraînera à terme une réduction de 30 % à 40 % du montant de la pension de tous les magistrats</w:t>
      </w:r>
      <w:r w:rsidR="005E0D82">
        <w:rPr>
          <w:lang w:val="fr-FR"/>
        </w:rPr>
        <w:t> ;</w:t>
      </w:r>
      <w:r w:rsidRPr="00B934A3">
        <w:rPr>
          <w:lang w:val="fr-FR"/>
        </w:rPr>
        <w:t> </w:t>
      </w:r>
    </w:p>
    <w:p w14:paraId="649744AC" w14:textId="08880F0F" w:rsidR="00B934A3" w:rsidRPr="00B934A3" w:rsidRDefault="00B934A3" w:rsidP="005E0D82">
      <w:pPr>
        <w:numPr>
          <w:ilvl w:val="0"/>
          <w:numId w:val="23"/>
        </w:numPr>
        <w:rPr>
          <w:lang w:val="fr-FR"/>
        </w:rPr>
      </w:pPr>
      <w:r w:rsidRPr="00B934A3">
        <w:rPr>
          <w:lang w:val="fr-FR"/>
        </w:rPr>
        <w:t>rendra impossible l’accès à une carrière (quasi) complète pour les profils expérimentés, qui ont rejoint la magistrature après une expérience professionnelle antérieure et qui sont indispensables au bon fonctionnement de la justice</w:t>
      </w:r>
      <w:r w:rsidR="005E0D82">
        <w:rPr>
          <w:lang w:val="fr-FR"/>
        </w:rPr>
        <w:t> ;</w:t>
      </w:r>
    </w:p>
    <w:p w14:paraId="1A3263FD" w14:textId="77777777" w:rsidR="00B934A3" w:rsidRPr="00B934A3" w:rsidRDefault="00B934A3" w:rsidP="005E0D82">
      <w:pPr>
        <w:numPr>
          <w:ilvl w:val="0"/>
          <w:numId w:val="23"/>
        </w:numPr>
        <w:rPr>
          <w:lang w:val="fr-FR"/>
        </w:rPr>
      </w:pPr>
      <w:r w:rsidRPr="00B934A3">
        <w:rPr>
          <w:lang w:val="fr-FR"/>
        </w:rPr>
        <w:t>est disproportionnée au regard des efforts déjà fournis lors des réformes précédentes. </w:t>
      </w:r>
    </w:p>
    <w:p w14:paraId="1A32A1CD" w14:textId="77777777" w:rsidR="00B934A3" w:rsidRPr="00B934A3" w:rsidRDefault="00B934A3" w:rsidP="00B934A3">
      <w:pPr>
        <w:rPr>
          <w:lang w:val="fr-FR"/>
        </w:rPr>
      </w:pPr>
      <w:r w:rsidRPr="00B934A3">
        <w:rPr>
          <w:lang w:val="fr-FR"/>
        </w:rPr>
        <w:t>Elle compromet définitivement l’attractivité de la fonction, en ajoutant aux problèmes structurels un découragement en raison de conditions financières qui ne sont plus du tout en lien avec les lourdes responsabilités inhérentes à la fonction. </w:t>
      </w:r>
    </w:p>
    <w:p w14:paraId="2375F47D" w14:textId="77777777" w:rsidR="00B934A3" w:rsidRPr="00B934A3" w:rsidRDefault="00B934A3" w:rsidP="00B934A3">
      <w:pPr>
        <w:rPr>
          <w:lang w:val="fr-FR"/>
        </w:rPr>
      </w:pPr>
      <w:r w:rsidRPr="00B934A3">
        <w:rPr>
          <w:lang w:val="fr-FR"/>
        </w:rPr>
        <w:t>De plus, elle change fondamentalement la donne pour les magistrats déjà en fonction qui n'ont plus la possibilité de l'anticiper. </w:t>
      </w:r>
    </w:p>
    <w:p w14:paraId="7F313008" w14:textId="77777777" w:rsidR="00B934A3" w:rsidRPr="00B934A3" w:rsidRDefault="00B934A3" w:rsidP="00B934A3">
      <w:pPr>
        <w:rPr>
          <w:lang w:val="fr-FR"/>
        </w:rPr>
      </w:pPr>
      <w:r w:rsidRPr="00B934A3">
        <w:rPr>
          <w:lang w:val="fr-FR"/>
        </w:rPr>
        <w:t> </w:t>
      </w:r>
    </w:p>
    <w:p w14:paraId="1D0C8DD5" w14:textId="77777777" w:rsidR="00B934A3" w:rsidRPr="00B934A3" w:rsidRDefault="00B934A3" w:rsidP="00B934A3">
      <w:pPr>
        <w:numPr>
          <w:ilvl w:val="0"/>
          <w:numId w:val="21"/>
        </w:numPr>
        <w:rPr>
          <w:lang w:val="fr-FR"/>
        </w:rPr>
      </w:pPr>
      <w:r w:rsidRPr="00B934A3">
        <w:rPr>
          <w:b/>
          <w:bCs/>
          <w:u w:val="single"/>
          <w:lang w:val="fr-FR"/>
        </w:rPr>
        <w:t>L’inquiétude du terrain et la préparation d’actions</w:t>
      </w:r>
      <w:r w:rsidRPr="00B934A3">
        <w:rPr>
          <w:lang w:val="fr-FR"/>
        </w:rPr>
        <w:t> </w:t>
      </w:r>
    </w:p>
    <w:p w14:paraId="05A9DFA7" w14:textId="77777777" w:rsidR="00B934A3" w:rsidRPr="00B934A3" w:rsidRDefault="00B934A3" w:rsidP="00B934A3">
      <w:pPr>
        <w:rPr>
          <w:lang w:val="fr-FR"/>
        </w:rPr>
      </w:pPr>
      <w:r w:rsidRPr="00B934A3">
        <w:rPr>
          <w:lang w:val="fr-FR"/>
        </w:rPr>
        <w:t>Pour ces raisons, les magistrats se mobilisent. Certains envisagent même un changement de carrière. Les potentiels départs anticipés et les difficultés de recrutement futurs sont susceptibles de provoquer la faillite du système judiciaire. </w:t>
      </w:r>
    </w:p>
    <w:p w14:paraId="60F5B0C7" w14:textId="77777777" w:rsidR="00B934A3" w:rsidRPr="00B934A3" w:rsidRDefault="00B934A3" w:rsidP="00B934A3">
      <w:pPr>
        <w:rPr>
          <w:lang w:val="fr-FR"/>
        </w:rPr>
      </w:pPr>
      <w:r w:rsidRPr="00B934A3">
        <w:rPr>
          <w:lang w:val="fr-FR"/>
        </w:rPr>
        <w:t>Ce que la magistrature dénonce aujourd’hui, ce n’est pas la nécessité pour chaque citoyen, en ce compris les magistrats, de participer à des efforts budgétaires, s’ils sont estimés indispensables.  </w:t>
      </w:r>
    </w:p>
    <w:p w14:paraId="4C8BBB74" w14:textId="77777777" w:rsidR="00B934A3" w:rsidRPr="00B934A3" w:rsidRDefault="00B934A3" w:rsidP="00B934A3">
      <w:pPr>
        <w:rPr>
          <w:lang w:val="fr-FR"/>
        </w:rPr>
      </w:pPr>
      <w:r w:rsidRPr="00B934A3">
        <w:rPr>
          <w:lang w:val="fr-FR"/>
        </w:rPr>
        <w:t xml:space="preserve">Ce que la magistrature dénonce aujourd’hui, c’est la disproportion manifeste de cette réduction drastique et, par- là, </w:t>
      </w:r>
      <w:r w:rsidRPr="00B934A3">
        <w:rPr>
          <w:b/>
          <w:bCs/>
          <w:lang w:val="fr-FR"/>
        </w:rPr>
        <w:t>l’atteinte grave à l’équilibre financier nécessaire pour que la justice soit rendue de manière sereine, indépendante et libre de toute prise d’influence, par des magistrats compétents et expérimentés</w:t>
      </w:r>
      <w:r w:rsidRPr="00B934A3">
        <w:rPr>
          <w:lang w:val="fr-FR"/>
        </w:rPr>
        <w:t>.  </w:t>
      </w:r>
    </w:p>
    <w:p w14:paraId="27A31FF8" w14:textId="77777777" w:rsidR="00B934A3" w:rsidRPr="00B934A3" w:rsidRDefault="00B934A3" w:rsidP="00B934A3">
      <w:pPr>
        <w:rPr>
          <w:lang w:val="fr-FR"/>
        </w:rPr>
      </w:pPr>
      <w:r w:rsidRPr="00B934A3">
        <w:rPr>
          <w:lang w:val="fr-FR"/>
        </w:rPr>
        <w:t>Pour préserver l’équilibre des pouvoirs indispensable au bon fonctionnement démocratique, les magistrats n’ont d’autre choix que de se mobiliser collectivement.  </w:t>
      </w:r>
    </w:p>
    <w:p w14:paraId="62001CB2" w14:textId="0CCE762B" w:rsidR="00B934A3" w:rsidRPr="00B934A3" w:rsidRDefault="00B934A3" w:rsidP="00B934A3">
      <w:pPr>
        <w:rPr>
          <w:lang w:val="fr-FR"/>
        </w:rPr>
      </w:pPr>
    </w:p>
    <w:p w14:paraId="46D270C9" w14:textId="22504EE1" w:rsidR="00A5239E" w:rsidRPr="00B934A3" w:rsidRDefault="00B934A3">
      <w:pPr>
        <w:rPr>
          <w:lang w:val="fr-FR"/>
        </w:rPr>
      </w:pPr>
      <w:r w:rsidRPr="00B934A3">
        <w:rPr>
          <w:b/>
          <w:bCs/>
          <w:lang w:val="fr-FR"/>
        </w:rPr>
        <w:t>Association syndicale des magistrats</w:t>
      </w:r>
      <w:r w:rsidRPr="00B934A3">
        <w:rPr>
          <w:lang w:val="fr-FR"/>
        </w:rPr>
        <w:t>,</w:t>
      </w:r>
      <w:r w:rsidRPr="00B934A3">
        <w:rPr>
          <w:b/>
          <w:bCs/>
          <w:lang w:val="fr-FR"/>
        </w:rPr>
        <w:t xml:space="preserve"> </w:t>
      </w:r>
      <w:r w:rsidRPr="00B934A3">
        <w:rPr>
          <w:lang w:val="fr-FR"/>
        </w:rPr>
        <w:t>Laurent Sacré, président,</w:t>
      </w:r>
      <w:r w:rsidRPr="00B934A3">
        <w:rPr>
          <w:b/>
          <w:bCs/>
          <w:lang w:val="fr-FR"/>
        </w:rPr>
        <w:t xml:space="preserve"> Union professionnelle des magistrats </w:t>
      </w:r>
      <w:r w:rsidRPr="00B934A3">
        <w:rPr>
          <w:lang w:val="fr-FR"/>
        </w:rPr>
        <w:t>– Vincent Macq, président,</w:t>
      </w:r>
      <w:r w:rsidRPr="00B934A3">
        <w:rPr>
          <w:b/>
          <w:bCs/>
          <w:lang w:val="fr-FR"/>
        </w:rPr>
        <w:t xml:space="preserve"> Union royale des juges de paix et de police – </w:t>
      </w:r>
      <w:proofErr w:type="spellStart"/>
      <w:r w:rsidRPr="00B934A3">
        <w:rPr>
          <w:b/>
          <w:bCs/>
          <w:lang w:val="fr-FR"/>
        </w:rPr>
        <w:t>Koninklijk</w:t>
      </w:r>
      <w:proofErr w:type="spellEnd"/>
      <w:r w:rsidRPr="00B934A3">
        <w:rPr>
          <w:b/>
          <w:bCs/>
          <w:lang w:val="fr-FR"/>
        </w:rPr>
        <w:t xml:space="preserve"> </w:t>
      </w:r>
      <w:proofErr w:type="spellStart"/>
      <w:r w:rsidRPr="00B934A3">
        <w:rPr>
          <w:b/>
          <w:bCs/>
          <w:lang w:val="fr-FR"/>
        </w:rPr>
        <w:t>Verbond</w:t>
      </w:r>
      <w:proofErr w:type="spellEnd"/>
      <w:r w:rsidRPr="00B934A3">
        <w:rPr>
          <w:b/>
          <w:bCs/>
          <w:lang w:val="fr-FR"/>
        </w:rPr>
        <w:t xml:space="preserve"> van de </w:t>
      </w:r>
      <w:proofErr w:type="spellStart"/>
      <w:r w:rsidRPr="00B934A3">
        <w:rPr>
          <w:b/>
          <w:bCs/>
          <w:lang w:val="fr-FR"/>
        </w:rPr>
        <w:t>Vrede</w:t>
      </w:r>
      <w:proofErr w:type="spellEnd"/>
      <w:r w:rsidRPr="00B934A3">
        <w:rPr>
          <w:b/>
          <w:bCs/>
          <w:lang w:val="fr-FR"/>
        </w:rPr>
        <w:t xml:space="preserve">- en </w:t>
      </w:r>
      <w:proofErr w:type="spellStart"/>
      <w:r w:rsidRPr="00B934A3">
        <w:rPr>
          <w:b/>
          <w:bCs/>
          <w:lang w:val="fr-FR"/>
        </w:rPr>
        <w:t>Politierechters</w:t>
      </w:r>
      <w:proofErr w:type="spellEnd"/>
      <w:r w:rsidRPr="00B934A3">
        <w:rPr>
          <w:lang w:val="fr-FR"/>
        </w:rPr>
        <w:t xml:space="preserve">, Vincent Delforge, président, </w:t>
      </w:r>
      <w:r w:rsidRPr="00B934A3">
        <w:rPr>
          <w:b/>
          <w:bCs/>
          <w:lang w:val="fr-FR"/>
        </w:rPr>
        <w:t xml:space="preserve">Association des juges d’instruction - </w:t>
      </w:r>
      <w:proofErr w:type="spellStart"/>
      <w:r w:rsidRPr="00B934A3">
        <w:rPr>
          <w:b/>
          <w:bCs/>
          <w:lang w:val="fr-FR"/>
        </w:rPr>
        <w:t>Vereniging</w:t>
      </w:r>
      <w:proofErr w:type="spellEnd"/>
      <w:r w:rsidRPr="00B934A3">
        <w:rPr>
          <w:b/>
          <w:bCs/>
          <w:lang w:val="fr-FR"/>
        </w:rPr>
        <w:t xml:space="preserve"> van </w:t>
      </w:r>
      <w:proofErr w:type="spellStart"/>
      <w:r w:rsidRPr="00B934A3">
        <w:rPr>
          <w:b/>
          <w:bCs/>
          <w:lang w:val="fr-FR"/>
        </w:rPr>
        <w:t>onderzoeksrechters</w:t>
      </w:r>
      <w:proofErr w:type="spellEnd"/>
      <w:r w:rsidRPr="00B934A3">
        <w:rPr>
          <w:b/>
          <w:bCs/>
          <w:lang w:val="fr-FR"/>
        </w:rPr>
        <w:t>,</w:t>
      </w:r>
      <w:r w:rsidRPr="00B934A3">
        <w:rPr>
          <w:lang w:val="fr-FR"/>
        </w:rPr>
        <w:t xml:space="preserve"> Jean-Louis Doyen et Philippe Van Linthout, présidents,</w:t>
      </w:r>
      <w:r w:rsidRPr="00B934A3">
        <w:rPr>
          <w:b/>
          <w:bCs/>
          <w:lang w:val="fr-FR"/>
        </w:rPr>
        <w:t> </w:t>
      </w:r>
      <w:r w:rsidRPr="00B934A3">
        <w:rPr>
          <w:lang w:val="fr-FR"/>
        </w:rPr>
        <w:t xml:space="preserve">  </w:t>
      </w:r>
      <w:r w:rsidRPr="00B934A3">
        <w:rPr>
          <w:b/>
          <w:bCs/>
          <w:lang w:val="fr-FR"/>
        </w:rPr>
        <w:t xml:space="preserve">Magistratuur en </w:t>
      </w:r>
      <w:proofErr w:type="spellStart"/>
      <w:r w:rsidRPr="00B934A3">
        <w:rPr>
          <w:b/>
          <w:bCs/>
          <w:lang w:val="fr-FR"/>
        </w:rPr>
        <w:t>Maatschappij</w:t>
      </w:r>
      <w:proofErr w:type="spellEnd"/>
      <w:r w:rsidRPr="00B934A3">
        <w:rPr>
          <w:b/>
          <w:bCs/>
          <w:lang w:val="fr-FR"/>
        </w:rPr>
        <w:t>, </w:t>
      </w:r>
      <w:r w:rsidRPr="00B934A3">
        <w:rPr>
          <w:lang w:val="fr-FR"/>
        </w:rPr>
        <w:t xml:space="preserve"> Evelien de Kezel et Jeroen Mets, présidents, </w:t>
      </w:r>
      <w:proofErr w:type="spellStart"/>
      <w:r w:rsidRPr="00B934A3">
        <w:rPr>
          <w:b/>
          <w:bCs/>
          <w:lang w:val="fr-FR"/>
        </w:rPr>
        <w:t>Nederlandstalige</w:t>
      </w:r>
      <w:proofErr w:type="spellEnd"/>
      <w:r w:rsidRPr="00B934A3">
        <w:rPr>
          <w:b/>
          <w:bCs/>
          <w:lang w:val="fr-FR"/>
        </w:rPr>
        <w:t xml:space="preserve"> </w:t>
      </w:r>
      <w:proofErr w:type="spellStart"/>
      <w:r w:rsidRPr="00B934A3">
        <w:rPr>
          <w:b/>
          <w:bCs/>
          <w:lang w:val="fr-FR"/>
        </w:rPr>
        <w:t>Vereniging</w:t>
      </w:r>
      <w:proofErr w:type="spellEnd"/>
      <w:r w:rsidRPr="00B934A3">
        <w:rPr>
          <w:b/>
          <w:bCs/>
          <w:lang w:val="fr-FR"/>
        </w:rPr>
        <w:t xml:space="preserve"> van </w:t>
      </w:r>
      <w:proofErr w:type="spellStart"/>
      <w:r w:rsidRPr="00B934A3">
        <w:rPr>
          <w:b/>
          <w:bCs/>
          <w:lang w:val="fr-FR"/>
        </w:rPr>
        <w:t>Magistraten</w:t>
      </w:r>
      <w:proofErr w:type="spellEnd"/>
      <w:r w:rsidRPr="00B934A3">
        <w:rPr>
          <w:b/>
          <w:bCs/>
          <w:lang w:val="fr-FR"/>
        </w:rPr>
        <w:t>,</w:t>
      </w:r>
      <w:r w:rsidRPr="00B934A3">
        <w:rPr>
          <w:lang w:val="fr-FR"/>
        </w:rPr>
        <w:t xml:space="preserve"> Dirk Van </w:t>
      </w:r>
      <w:proofErr w:type="spellStart"/>
      <w:r w:rsidRPr="00B934A3">
        <w:rPr>
          <w:lang w:val="fr-FR"/>
        </w:rPr>
        <w:t>Overloop</w:t>
      </w:r>
      <w:proofErr w:type="spellEnd"/>
      <w:r w:rsidRPr="00B934A3">
        <w:rPr>
          <w:lang w:val="fr-FR"/>
        </w:rPr>
        <w:t xml:space="preserve">, président, </w:t>
      </w:r>
      <w:proofErr w:type="spellStart"/>
      <w:r w:rsidRPr="00B934A3">
        <w:rPr>
          <w:b/>
          <w:bCs/>
          <w:lang w:val="fr-FR"/>
        </w:rPr>
        <w:t>Vakvereniging</w:t>
      </w:r>
      <w:proofErr w:type="spellEnd"/>
      <w:r w:rsidRPr="00B934A3">
        <w:rPr>
          <w:b/>
          <w:bCs/>
          <w:lang w:val="fr-FR"/>
        </w:rPr>
        <w:t xml:space="preserve"> </w:t>
      </w:r>
      <w:proofErr w:type="spellStart"/>
      <w:r w:rsidRPr="00B934A3">
        <w:rPr>
          <w:b/>
          <w:bCs/>
          <w:lang w:val="fr-FR"/>
        </w:rPr>
        <w:t>Pensioenshervorming</w:t>
      </w:r>
      <w:proofErr w:type="spellEnd"/>
      <w:r w:rsidRPr="00B934A3">
        <w:rPr>
          <w:b/>
          <w:bCs/>
          <w:lang w:val="fr-FR"/>
        </w:rPr>
        <w:t>,</w:t>
      </w:r>
      <w:r w:rsidRPr="00B934A3">
        <w:rPr>
          <w:lang w:val="fr-FR"/>
        </w:rPr>
        <w:t xml:space="preserve"> </w:t>
      </w:r>
      <w:proofErr w:type="spellStart"/>
      <w:r w:rsidRPr="00B934A3">
        <w:rPr>
          <w:lang w:val="fr-FR"/>
        </w:rPr>
        <w:t>Aagje</w:t>
      </w:r>
      <w:proofErr w:type="spellEnd"/>
      <w:r w:rsidRPr="00B934A3">
        <w:rPr>
          <w:lang w:val="fr-FR"/>
        </w:rPr>
        <w:t xml:space="preserve"> Bellens et Robby Hoskens, personnes de contact</w:t>
      </w:r>
      <w:r>
        <w:rPr>
          <w:lang w:val="fr-FR"/>
        </w:rPr>
        <w:t>,</w:t>
      </w:r>
      <w:r w:rsidRPr="00B934A3">
        <w:rPr>
          <w:lang w:val="fr-FR"/>
        </w:rPr>
        <w:t xml:space="preserve"> </w:t>
      </w:r>
      <w:proofErr w:type="spellStart"/>
      <w:r w:rsidRPr="00B934A3">
        <w:rPr>
          <w:b/>
          <w:bCs/>
          <w:lang w:val="fr-FR"/>
        </w:rPr>
        <w:t>Vereinigung</w:t>
      </w:r>
      <w:proofErr w:type="spellEnd"/>
      <w:r w:rsidRPr="00B934A3">
        <w:rPr>
          <w:b/>
          <w:bCs/>
          <w:lang w:val="fr-FR"/>
        </w:rPr>
        <w:t xml:space="preserve"> der </w:t>
      </w:r>
      <w:proofErr w:type="spellStart"/>
      <w:r w:rsidRPr="00B934A3">
        <w:rPr>
          <w:b/>
          <w:bCs/>
          <w:lang w:val="fr-FR"/>
        </w:rPr>
        <w:t>deutschsprachigen</w:t>
      </w:r>
      <w:proofErr w:type="spellEnd"/>
      <w:r w:rsidRPr="00B934A3">
        <w:rPr>
          <w:b/>
          <w:bCs/>
          <w:lang w:val="fr-FR"/>
        </w:rPr>
        <w:t xml:space="preserve"> Magistrate,</w:t>
      </w:r>
      <w:r w:rsidRPr="00B934A3">
        <w:rPr>
          <w:lang w:val="fr-FR"/>
        </w:rPr>
        <w:t xml:space="preserve"> Axel Kittel, président </w:t>
      </w:r>
    </w:p>
    <w:sectPr w:rsidR="00A5239E" w:rsidRPr="00B934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31F8"/>
    <w:multiLevelType w:val="multilevel"/>
    <w:tmpl w:val="4FF8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577E8"/>
    <w:multiLevelType w:val="hybridMultilevel"/>
    <w:tmpl w:val="9FF620F2"/>
    <w:lvl w:ilvl="0" w:tplc="BC2EDCAA">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3137B"/>
    <w:multiLevelType w:val="multilevel"/>
    <w:tmpl w:val="399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7B1FD7"/>
    <w:multiLevelType w:val="multilevel"/>
    <w:tmpl w:val="7E6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FE45D5"/>
    <w:multiLevelType w:val="hybridMultilevel"/>
    <w:tmpl w:val="795AD79A"/>
    <w:lvl w:ilvl="0" w:tplc="4B32210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AD17A5"/>
    <w:multiLevelType w:val="hybridMultilevel"/>
    <w:tmpl w:val="61C42B1E"/>
    <w:lvl w:ilvl="0" w:tplc="AD64853E">
      <w:start w:val="1"/>
      <w:numFmt w:val="upperRoman"/>
      <w:pStyle w:val="Titre2"/>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D4CF1"/>
    <w:multiLevelType w:val="multilevel"/>
    <w:tmpl w:val="1526A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5C61B2"/>
    <w:multiLevelType w:val="multilevel"/>
    <w:tmpl w:val="7A9AF5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423EAF"/>
    <w:multiLevelType w:val="multilevel"/>
    <w:tmpl w:val="F0B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954D3F"/>
    <w:multiLevelType w:val="multilevel"/>
    <w:tmpl w:val="72A6D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82B9D"/>
    <w:multiLevelType w:val="multilevel"/>
    <w:tmpl w:val="9D7E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F85403"/>
    <w:multiLevelType w:val="multilevel"/>
    <w:tmpl w:val="9906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A35BD1"/>
    <w:multiLevelType w:val="multilevel"/>
    <w:tmpl w:val="35B4A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F2501C"/>
    <w:multiLevelType w:val="multilevel"/>
    <w:tmpl w:val="FB10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07431"/>
    <w:multiLevelType w:val="hybridMultilevel"/>
    <w:tmpl w:val="743E01D8"/>
    <w:lvl w:ilvl="0" w:tplc="4B32210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B23F84"/>
    <w:multiLevelType w:val="hybridMultilevel"/>
    <w:tmpl w:val="F5AA3FDA"/>
    <w:lvl w:ilvl="0" w:tplc="6008A3B4">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FD26CD"/>
    <w:multiLevelType w:val="multilevel"/>
    <w:tmpl w:val="8B70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AE2A69"/>
    <w:multiLevelType w:val="multilevel"/>
    <w:tmpl w:val="608A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535271"/>
    <w:multiLevelType w:val="multilevel"/>
    <w:tmpl w:val="F5B6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D755E6"/>
    <w:multiLevelType w:val="hybridMultilevel"/>
    <w:tmpl w:val="5FC479D2"/>
    <w:lvl w:ilvl="0" w:tplc="865047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9C24F0"/>
    <w:multiLevelType w:val="multilevel"/>
    <w:tmpl w:val="9322E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222589">
    <w:abstractNumId w:val="1"/>
  </w:num>
  <w:num w:numId="2" w16cid:durableId="367727104">
    <w:abstractNumId w:val="5"/>
  </w:num>
  <w:num w:numId="3" w16cid:durableId="187912684">
    <w:abstractNumId w:val="7"/>
  </w:num>
  <w:num w:numId="4" w16cid:durableId="867838326">
    <w:abstractNumId w:val="5"/>
  </w:num>
  <w:num w:numId="5" w16cid:durableId="747732061">
    <w:abstractNumId w:val="19"/>
  </w:num>
  <w:num w:numId="6" w16cid:durableId="287318149">
    <w:abstractNumId w:val="15"/>
  </w:num>
  <w:num w:numId="7" w16cid:durableId="1612584686">
    <w:abstractNumId w:val="15"/>
  </w:num>
  <w:num w:numId="8" w16cid:durableId="751777688">
    <w:abstractNumId w:val="6"/>
  </w:num>
  <w:num w:numId="9" w16cid:durableId="1292246561">
    <w:abstractNumId w:val="0"/>
  </w:num>
  <w:num w:numId="10" w16cid:durableId="586037345">
    <w:abstractNumId w:val="20"/>
  </w:num>
  <w:num w:numId="11" w16cid:durableId="1239442149">
    <w:abstractNumId w:val="17"/>
  </w:num>
  <w:num w:numId="12" w16cid:durableId="961692798">
    <w:abstractNumId w:val="8"/>
  </w:num>
  <w:num w:numId="13" w16cid:durableId="1360155949">
    <w:abstractNumId w:val="2"/>
  </w:num>
  <w:num w:numId="14" w16cid:durableId="1154876596">
    <w:abstractNumId w:val="16"/>
  </w:num>
  <w:num w:numId="15" w16cid:durableId="289941360">
    <w:abstractNumId w:val="11"/>
  </w:num>
  <w:num w:numId="16" w16cid:durableId="765615071">
    <w:abstractNumId w:val="18"/>
  </w:num>
  <w:num w:numId="17" w16cid:durableId="493956366">
    <w:abstractNumId w:val="12"/>
  </w:num>
  <w:num w:numId="18" w16cid:durableId="1371421089">
    <w:abstractNumId w:val="10"/>
  </w:num>
  <w:num w:numId="19" w16cid:durableId="642541522">
    <w:abstractNumId w:val="3"/>
  </w:num>
  <w:num w:numId="20" w16cid:durableId="1683706128">
    <w:abstractNumId w:val="13"/>
  </w:num>
  <w:num w:numId="21" w16cid:durableId="1485002572">
    <w:abstractNumId w:val="9"/>
  </w:num>
  <w:num w:numId="22" w16cid:durableId="980815853">
    <w:abstractNumId w:val="4"/>
  </w:num>
  <w:num w:numId="23" w16cid:durableId="5663807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A3"/>
    <w:rsid w:val="00007183"/>
    <w:rsid w:val="000157C2"/>
    <w:rsid w:val="00017DBE"/>
    <w:rsid w:val="00020B29"/>
    <w:rsid w:val="0002114B"/>
    <w:rsid w:val="00031698"/>
    <w:rsid w:val="000523B9"/>
    <w:rsid w:val="00064771"/>
    <w:rsid w:val="00065EA5"/>
    <w:rsid w:val="00070972"/>
    <w:rsid w:val="0007787B"/>
    <w:rsid w:val="000926CA"/>
    <w:rsid w:val="000955C2"/>
    <w:rsid w:val="000A7542"/>
    <w:rsid w:val="000B4870"/>
    <w:rsid w:val="000C425C"/>
    <w:rsid w:val="000C6648"/>
    <w:rsid w:val="000C7A23"/>
    <w:rsid w:val="000E0DC8"/>
    <w:rsid w:val="000E7540"/>
    <w:rsid w:val="000F73E1"/>
    <w:rsid w:val="00102280"/>
    <w:rsid w:val="00104737"/>
    <w:rsid w:val="00110178"/>
    <w:rsid w:val="001128AB"/>
    <w:rsid w:val="0011310B"/>
    <w:rsid w:val="00113A97"/>
    <w:rsid w:val="00120D14"/>
    <w:rsid w:val="00122D34"/>
    <w:rsid w:val="001539B1"/>
    <w:rsid w:val="00157A21"/>
    <w:rsid w:val="00164E25"/>
    <w:rsid w:val="001823A6"/>
    <w:rsid w:val="001839A3"/>
    <w:rsid w:val="00185282"/>
    <w:rsid w:val="001915C3"/>
    <w:rsid w:val="0019675A"/>
    <w:rsid w:val="001A2778"/>
    <w:rsid w:val="001A4876"/>
    <w:rsid w:val="001B05F5"/>
    <w:rsid w:val="001B4C52"/>
    <w:rsid w:val="001D3FA7"/>
    <w:rsid w:val="001E40F6"/>
    <w:rsid w:val="001E7D7E"/>
    <w:rsid w:val="001F6875"/>
    <w:rsid w:val="00200617"/>
    <w:rsid w:val="00203AC3"/>
    <w:rsid w:val="00204F3A"/>
    <w:rsid w:val="002126EC"/>
    <w:rsid w:val="00244245"/>
    <w:rsid w:val="00246083"/>
    <w:rsid w:val="00247FB4"/>
    <w:rsid w:val="002519F5"/>
    <w:rsid w:val="00265CCE"/>
    <w:rsid w:val="00274830"/>
    <w:rsid w:val="002A2AA7"/>
    <w:rsid w:val="002A443F"/>
    <w:rsid w:val="002A7A00"/>
    <w:rsid w:val="002B462F"/>
    <w:rsid w:val="002D2005"/>
    <w:rsid w:val="002F794E"/>
    <w:rsid w:val="00325FC5"/>
    <w:rsid w:val="00343C63"/>
    <w:rsid w:val="0036101A"/>
    <w:rsid w:val="003641D9"/>
    <w:rsid w:val="00367BFF"/>
    <w:rsid w:val="00370467"/>
    <w:rsid w:val="003925F7"/>
    <w:rsid w:val="003938F9"/>
    <w:rsid w:val="00396A5F"/>
    <w:rsid w:val="003A0CA9"/>
    <w:rsid w:val="003A18AB"/>
    <w:rsid w:val="003A3B6C"/>
    <w:rsid w:val="003A5588"/>
    <w:rsid w:val="003A6C67"/>
    <w:rsid w:val="003A79F0"/>
    <w:rsid w:val="003C5B41"/>
    <w:rsid w:val="003D1937"/>
    <w:rsid w:val="003E2673"/>
    <w:rsid w:val="003E4E9A"/>
    <w:rsid w:val="003F0FAB"/>
    <w:rsid w:val="003F2A5B"/>
    <w:rsid w:val="00406EA9"/>
    <w:rsid w:val="00415950"/>
    <w:rsid w:val="004232A4"/>
    <w:rsid w:val="00424428"/>
    <w:rsid w:val="0044235E"/>
    <w:rsid w:val="004426A3"/>
    <w:rsid w:val="004432B5"/>
    <w:rsid w:val="00450F00"/>
    <w:rsid w:val="004735C0"/>
    <w:rsid w:val="004753DA"/>
    <w:rsid w:val="004764D3"/>
    <w:rsid w:val="0047763E"/>
    <w:rsid w:val="00487302"/>
    <w:rsid w:val="004909A6"/>
    <w:rsid w:val="004A3C45"/>
    <w:rsid w:val="004A5F8F"/>
    <w:rsid w:val="004B74FC"/>
    <w:rsid w:val="004C0D1F"/>
    <w:rsid w:val="004C2FF6"/>
    <w:rsid w:val="004C6CCE"/>
    <w:rsid w:val="004D58EC"/>
    <w:rsid w:val="004E0578"/>
    <w:rsid w:val="004E0A0D"/>
    <w:rsid w:val="004E5A6B"/>
    <w:rsid w:val="00511F1F"/>
    <w:rsid w:val="00516A71"/>
    <w:rsid w:val="0053330E"/>
    <w:rsid w:val="005446A4"/>
    <w:rsid w:val="00553E12"/>
    <w:rsid w:val="0055787D"/>
    <w:rsid w:val="0056675D"/>
    <w:rsid w:val="005708FA"/>
    <w:rsid w:val="00581DD6"/>
    <w:rsid w:val="00584F1E"/>
    <w:rsid w:val="00585010"/>
    <w:rsid w:val="0059045A"/>
    <w:rsid w:val="00595B6D"/>
    <w:rsid w:val="005A2F6B"/>
    <w:rsid w:val="005B01CC"/>
    <w:rsid w:val="005B0C65"/>
    <w:rsid w:val="005B198F"/>
    <w:rsid w:val="005B2F36"/>
    <w:rsid w:val="005C4BEC"/>
    <w:rsid w:val="005C7744"/>
    <w:rsid w:val="005D1311"/>
    <w:rsid w:val="005D333D"/>
    <w:rsid w:val="005E0D82"/>
    <w:rsid w:val="005E1513"/>
    <w:rsid w:val="005E2005"/>
    <w:rsid w:val="005F54C0"/>
    <w:rsid w:val="006032D3"/>
    <w:rsid w:val="0060337D"/>
    <w:rsid w:val="00607F4A"/>
    <w:rsid w:val="00611863"/>
    <w:rsid w:val="00614657"/>
    <w:rsid w:val="0062394C"/>
    <w:rsid w:val="00627EBF"/>
    <w:rsid w:val="00642C65"/>
    <w:rsid w:val="00643D31"/>
    <w:rsid w:val="00644ED4"/>
    <w:rsid w:val="00645EEE"/>
    <w:rsid w:val="00650BC2"/>
    <w:rsid w:val="00653A97"/>
    <w:rsid w:val="00674F66"/>
    <w:rsid w:val="00684EE7"/>
    <w:rsid w:val="00685D87"/>
    <w:rsid w:val="00690E3C"/>
    <w:rsid w:val="00693D61"/>
    <w:rsid w:val="006A3437"/>
    <w:rsid w:val="006A504E"/>
    <w:rsid w:val="006B5198"/>
    <w:rsid w:val="006B6D18"/>
    <w:rsid w:val="006D4534"/>
    <w:rsid w:val="006D6820"/>
    <w:rsid w:val="007005F6"/>
    <w:rsid w:val="00707AFD"/>
    <w:rsid w:val="00724C21"/>
    <w:rsid w:val="00725328"/>
    <w:rsid w:val="00725A8E"/>
    <w:rsid w:val="0073274D"/>
    <w:rsid w:val="0073315C"/>
    <w:rsid w:val="00746221"/>
    <w:rsid w:val="00771581"/>
    <w:rsid w:val="00773582"/>
    <w:rsid w:val="00782E06"/>
    <w:rsid w:val="007A75C2"/>
    <w:rsid w:val="007D392A"/>
    <w:rsid w:val="007D6991"/>
    <w:rsid w:val="007E3361"/>
    <w:rsid w:val="007E4B31"/>
    <w:rsid w:val="008043A5"/>
    <w:rsid w:val="00820B4C"/>
    <w:rsid w:val="00821ADA"/>
    <w:rsid w:val="0082343D"/>
    <w:rsid w:val="00833D20"/>
    <w:rsid w:val="008430DB"/>
    <w:rsid w:val="0085200B"/>
    <w:rsid w:val="00863DCC"/>
    <w:rsid w:val="00876DD6"/>
    <w:rsid w:val="00881295"/>
    <w:rsid w:val="00883280"/>
    <w:rsid w:val="0089034D"/>
    <w:rsid w:val="008932F7"/>
    <w:rsid w:val="0089747D"/>
    <w:rsid w:val="008A2825"/>
    <w:rsid w:val="008A465B"/>
    <w:rsid w:val="008A6C05"/>
    <w:rsid w:val="008B42DA"/>
    <w:rsid w:val="008B5136"/>
    <w:rsid w:val="008B52BB"/>
    <w:rsid w:val="008C6CEE"/>
    <w:rsid w:val="008C7D00"/>
    <w:rsid w:val="008D1AFB"/>
    <w:rsid w:val="009146F1"/>
    <w:rsid w:val="009310EC"/>
    <w:rsid w:val="009364CA"/>
    <w:rsid w:val="00942714"/>
    <w:rsid w:val="00942C4A"/>
    <w:rsid w:val="00944902"/>
    <w:rsid w:val="009655CD"/>
    <w:rsid w:val="00972DC3"/>
    <w:rsid w:val="00973F36"/>
    <w:rsid w:val="009865A5"/>
    <w:rsid w:val="00994A86"/>
    <w:rsid w:val="009A5DBD"/>
    <w:rsid w:val="009C73E2"/>
    <w:rsid w:val="009D3BBA"/>
    <w:rsid w:val="009E22C4"/>
    <w:rsid w:val="009E37C5"/>
    <w:rsid w:val="00A06DAF"/>
    <w:rsid w:val="00A11041"/>
    <w:rsid w:val="00A1628F"/>
    <w:rsid w:val="00A16510"/>
    <w:rsid w:val="00A168EB"/>
    <w:rsid w:val="00A26E2E"/>
    <w:rsid w:val="00A325FF"/>
    <w:rsid w:val="00A36D94"/>
    <w:rsid w:val="00A402B4"/>
    <w:rsid w:val="00A5035C"/>
    <w:rsid w:val="00A5239E"/>
    <w:rsid w:val="00A601C4"/>
    <w:rsid w:val="00A70E3D"/>
    <w:rsid w:val="00A72A07"/>
    <w:rsid w:val="00A82909"/>
    <w:rsid w:val="00A9223A"/>
    <w:rsid w:val="00AB7791"/>
    <w:rsid w:val="00AC0357"/>
    <w:rsid w:val="00AD4736"/>
    <w:rsid w:val="00AD62C0"/>
    <w:rsid w:val="00AF0F0F"/>
    <w:rsid w:val="00B04A3F"/>
    <w:rsid w:val="00B1460E"/>
    <w:rsid w:val="00B16855"/>
    <w:rsid w:val="00B16FB1"/>
    <w:rsid w:val="00B26391"/>
    <w:rsid w:val="00B324AB"/>
    <w:rsid w:val="00B4437D"/>
    <w:rsid w:val="00B50F7D"/>
    <w:rsid w:val="00B53D8B"/>
    <w:rsid w:val="00B57345"/>
    <w:rsid w:val="00B63F48"/>
    <w:rsid w:val="00B70222"/>
    <w:rsid w:val="00B708A0"/>
    <w:rsid w:val="00B711D5"/>
    <w:rsid w:val="00B713EB"/>
    <w:rsid w:val="00B83DE7"/>
    <w:rsid w:val="00B929A6"/>
    <w:rsid w:val="00B934A3"/>
    <w:rsid w:val="00B946A0"/>
    <w:rsid w:val="00B97F57"/>
    <w:rsid w:val="00BA1206"/>
    <w:rsid w:val="00BA1E09"/>
    <w:rsid w:val="00BA76D1"/>
    <w:rsid w:val="00BB5F4F"/>
    <w:rsid w:val="00BC084C"/>
    <w:rsid w:val="00BC2F8F"/>
    <w:rsid w:val="00BC569D"/>
    <w:rsid w:val="00BD1BA3"/>
    <w:rsid w:val="00BD5303"/>
    <w:rsid w:val="00BF0E34"/>
    <w:rsid w:val="00BF3821"/>
    <w:rsid w:val="00BF5689"/>
    <w:rsid w:val="00C0790C"/>
    <w:rsid w:val="00C14608"/>
    <w:rsid w:val="00C171BB"/>
    <w:rsid w:val="00C30B4A"/>
    <w:rsid w:val="00C43F82"/>
    <w:rsid w:val="00C505D8"/>
    <w:rsid w:val="00C55590"/>
    <w:rsid w:val="00C5678D"/>
    <w:rsid w:val="00C64E28"/>
    <w:rsid w:val="00C8027E"/>
    <w:rsid w:val="00C80D78"/>
    <w:rsid w:val="00C92DC2"/>
    <w:rsid w:val="00C95EF8"/>
    <w:rsid w:val="00CA2371"/>
    <w:rsid w:val="00CA32B6"/>
    <w:rsid w:val="00CA4BA9"/>
    <w:rsid w:val="00CA6CB4"/>
    <w:rsid w:val="00CA7129"/>
    <w:rsid w:val="00CC2C11"/>
    <w:rsid w:val="00CD1D12"/>
    <w:rsid w:val="00CE39E1"/>
    <w:rsid w:val="00CE42E8"/>
    <w:rsid w:val="00CE7186"/>
    <w:rsid w:val="00CF4210"/>
    <w:rsid w:val="00D07873"/>
    <w:rsid w:val="00D113BF"/>
    <w:rsid w:val="00D1260A"/>
    <w:rsid w:val="00D14BD9"/>
    <w:rsid w:val="00D234F5"/>
    <w:rsid w:val="00D273EE"/>
    <w:rsid w:val="00D31E54"/>
    <w:rsid w:val="00D42E34"/>
    <w:rsid w:val="00D4510F"/>
    <w:rsid w:val="00D564BD"/>
    <w:rsid w:val="00D63528"/>
    <w:rsid w:val="00D716DE"/>
    <w:rsid w:val="00D73B0E"/>
    <w:rsid w:val="00D85298"/>
    <w:rsid w:val="00D91AF1"/>
    <w:rsid w:val="00D941E5"/>
    <w:rsid w:val="00DA10AA"/>
    <w:rsid w:val="00DA6BE3"/>
    <w:rsid w:val="00DB2D60"/>
    <w:rsid w:val="00DC46EC"/>
    <w:rsid w:val="00DD525B"/>
    <w:rsid w:val="00DE2EC8"/>
    <w:rsid w:val="00DE56AF"/>
    <w:rsid w:val="00DE644B"/>
    <w:rsid w:val="00DF4818"/>
    <w:rsid w:val="00E07516"/>
    <w:rsid w:val="00E31655"/>
    <w:rsid w:val="00E57D48"/>
    <w:rsid w:val="00E60F18"/>
    <w:rsid w:val="00E65D26"/>
    <w:rsid w:val="00E72574"/>
    <w:rsid w:val="00EB27BD"/>
    <w:rsid w:val="00EB501D"/>
    <w:rsid w:val="00EC1FBD"/>
    <w:rsid w:val="00ED165B"/>
    <w:rsid w:val="00ED215A"/>
    <w:rsid w:val="00ED3AC7"/>
    <w:rsid w:val="00EE2801"/>
    <w:rsid w:val="00EF6F2A"/>
    <w:rsid w:val="00F1661F"/>
    <w:rsid w:val="00F31944"/>
    <w:rsid w:val="00F5584F"/>
    <w:rsid w:val="00F63244"/>
    <w:rsid w:val="00F64AEB"/>
    <w:rsid w:val="00F7089E"/>
    <w:rsid w:val="00F81FF7"/>
    <w:rsid w:val="00F842B6"/>
    <w:rsid w:val="00F92368"/>
    <w:rsid w:val="00FA2C20"/>
    <w:rsid w:val="00FB3811"/>
    <w:rsid w:val="00FB53EF"/>
    <w:rsid w:val="00FC412B"/>
    <w:rsid w:val="00FD2F08"/>
    <w:rsid w:val="00FD5B0D"/>
    <w:rsid w:val="00FD65B2"/>
    <w:rsid w:val="00FF0539"/>
    <w:rsid w:val="00FF1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A85F"/>
  <w15:chartTrackingRefBased/>
  <w15:docId w15:val="{BC347A58-9182-4C95-BB59-1C0F6549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8B42DA"/>
    <w:pPr>
      <w:pBdr>
        <w:top w:val="single" w:sz="4" w:space="1" w:color="auto"/>
        <w:left w:val="single" w:sz="4" w:space="4" w:color="auto"/>
        <w:bottom w:val="single" w:sz="4" w:space="1" w:color="auto"/>
        <w:right w:val="single" w:sz="4" w:space="4" w:color="auto"/>
      </w:pBdr>
      <w:jc w:val="center"/>
      <w:outlineLvl w:val="0"/>
    </w:pPr>
    <w:rPr>
      <w:b/>
      <w:lang w:val="fr-FR"/>
    </w:rPr>
  </w:style>
  <w:style w:type="paragraph" w:styleId="Titre2">
    <w:name w:val="heading 2"/>
    <w:basedOn w:val="Normal"/>
    <w:next w:val="Normal"/>
    <w:link w:val="Titre2Car"/>
    <w:uiPriority w:val="9"/>
    <w:unhideWhenUsed/>
    <w:qFormat/>
    <w:rsid w:val="001128AB"/>
    <w:pPr>
      <w:keepNext/>
      <w:keepLines/>
      <w:numPr>
        <w:numId w:val="2"/>
      </w:numPr>
      <w:spacing w:before="40" w:after="0"/>
      <w:outlineLvl w:val="1"/>
    </w:pPr>
    <w:rPr>
      <w:rFonts w:asciiTheme="majorHAnsi" w:eastAsiaTheme="majorEastAsia" w:hAnsiTheme="majorHAnsi" w:cstheme="majorBidi"/>
      <w:b/>
      <w:sz w:val="26"/>
      <w:szCs w:val="26"/>
    </w:rPr>
  </w:style>
  <w:style w:type="paragraph" w:styleId="Titre3">
    <w:name w:val="heading 3"/>
    <w:basedOn w:val="Normal"/>
    <w:next w:val="Normal"/>
    <w:link w:val="Titre3Car"/>
    <w:uiPriority w:val="9"/>
    <w:semiHidden/>
    <w:unhideWhenUsed/>
    <w:qFormat/>
    <w:rsid w:val="00B934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34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34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34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34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34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34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42DA"/>
    <w:rPr>
      <w:b/>
      <w:lang w:val="fr-FR"/>
    </w:rPr>
  </w:style>
  <w:style w:type="character" w:customStyle="1" w:styleId="Titre2Car">
    <w:name w:val="Titre 2 Car"/>
    <w:basedOn w:val="Policepardfaut"/>
    <w:link w:val="Titre2"/>
    <w:uiPriority w:val="9"/>
    <w:rsid w:val="001128AB"/>
    <w:rPr>
      <w:rFonts w:asciiTheme="majorHAnsi" w:eastAsiaTheme="majorEastAsia" w:hAnsiTheme="majorHAnsi" w:cstheme="majorBidi"/>
      <w:b/>
      <w:sz w:val="26"/>
      <w:szCs w:val="26"/>
    </w:rPr>
  </w:style>
  <w:style w:type="character" w:customStyle="1" w:styleId="Titre3Car">
    <w:name w:val="Titre 3 Car"/>
    <w:basedOn w:val="Policepardfaut"/>
    <w:link w:val="Titre3"/>
    <w:uiPriority w:val="9"/>
    <w:semiHidden/>
    <w:rsid w:val="00B934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34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34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34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34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34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34A3"/>
    <w:rPr>
      <w:rFonts w:eastAsiaTheme="majorEastAsia" w:cstheme="majorBidi"/>
      <w:color w:val="272727" w:themeColor="text1" w:themeTint="D8"/>
    </w:rPr>
  </w:style>
  <w:style w:type="paragraph" w:styleId="Titre">
    <w:name w:val="Title"/>
    <w:basedOn w:val="Normal"/>
    <w:next w:val="Normal"/>
    <w:link w:val="TitreCar"/>
    <w:uiPriority w:val="10"/>
    <w:qFormat/>
    <w:rsid w:val="00B93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34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34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34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34A3"/>
    <w:pPr>
      <w:spacing w:before="160"/>
      <w:jc w:val="center"/>
    </w:pPr>
    <w:rPr>
      <w:i/>
      <w:iCs/>
      <w:color w:val="404040" w:themeColor="text1" w:themeTint="BF"/>
    </w:rPr>
  </w:style>
  <w:style w:type="character" w:customStyle="1" w:styleId="CitationCar">
    <w:name w:val="Citation Car"/>
    <w:basedOn w:val="Policepardfaut"/>
    <w:link w:val="Citation"/>
    <w:uiPriority w:val="29"/>
    <w:rsid w:val="00B934A3"/>
    <w:rPr>
      <w:i/>
      <w:iCs/>
      <w:color w:val="404040" w:themeColor="text1" w:themeTint="BF"/>
    </w:rPr>
  </w:style>
  <w:style w:type="paragraph" w:styleId="Paragraphedeliste">
    <w:name w:val="List Paragraph"/>
    <w:basedOn w:val="Normal"/>
    <w:uiPriority w:val="34"/>
    <w:qFormat/>
    <w:rsid w:val="00B934A3"/>
    <w:pPr>
      <w:ind w:left="720"/>
      <w:contextualSpacing/>
    </w:pPr>
  </w:style>
  <w:style w:type="character" w:styleId="Accentuationintense">
    <w:name w:val="Intense Emphasis"/>
    <w:basedOn w:val="Policepardfaut"/>
    <w:uiPriority w:val="21"/>
    <w:qFormat/>
    <w:rsid w:val="00B934A3"/>
    <w:rPr>
      <w:i/>
      <w:iCs/>
      <w:color w:val="0F4761" w:themeColor="accent1" w:themeShade="BF"/>
    </w:rPr>
  </w:style>
  <w:style w:type="paragraph" w:styleId="Citationintense">
    <w:name w:val="Intense Quote"/>
    <w:basedOn w:val="Normal"/>
    <w:next w:val="Normal"/>
    <w:link w:val="CitationintenseCar"/>
    <w:uiPriority w:val="30"/>
    <w:qFormat/>
    <w:rsid w:val="00B93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34A3"/>
    <w:rPr>
      <w:i/>
      <w:iCs/>
      <w:color w:val="0F4761" w:themeColor="accent1" w:themeShade="BF"/>
    </w:rPr>
  </w:style>
  <w:style w:type="character" w:styleId="Rfrenceintense">
    <w:name w:val="Intense Reference"/>
    <w:basedOn w:val="Policepardfaut"/>
    <w:uiPriority w:val="32"/>
    <w:qFormat/>
    <w:rsid w:val="00B934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26971">
      <w:bodyDiv w:val="1"/>
      <w:marLeft w:val="0"/>
      <w:marRight w:val="0"/>
      <w:marTop w:val="0"/>
      <w:marBottom w:val="0"/>
      <w:divBdr>
        <w:top w:val="none" w:sz="0" w:space="0" w:color="auto"/>
        <w:left w:val="none" w:sz="0" w:space="0" w:color="auto"/>
        <w:bottom w:val="none" w:sz="0" w:space="0" w:color="auto"/>
        <w:right w:val="none" w:sz="0" w:space="0" w:color="auto"/>
      </w:divBdr>
      <w:divsChild>
        <w:div w:id="1058553188">
          <w:marLeft w:val="0"/>
          <w:marRight w:val="0"/>
          <w:marTop w:val="0"/>
          <w:marBottom w:val="0"/>
          <w:divBdr>
            <w:top w:val="none" w:sz="0" w:space="0" w:color="auto"/>
            <w:left w:val="none" w:sz="0" w:space="0" w:color="auto"/>
            <w:bottom w:val="none" w:sz="0" w:space="0" w:color="auto"/>
            <w:right w:val="none" w:sz="0" w:space="0" w:color="auto"/>
          </w:divBdr>
          <w:divsChild>
            <w:div w:id="791750669">
              <w:marLeft w:val="0"/>
              <w:marRight w:val="0"/>
              <w:marTop w:val="0"/>
              <w:marBottom w:val="0"/>
              <w:divBdr>
                <w:top w:val="none" w:sz="0" w:space="0" w:color="auto"/>
                <w:left w:val="none" w:sz="0" w:space="0" w:color="auto"/>
                <w:bottom w:val="none" w:sz="0" w:space="0" w:color="auto"/>
                <w:right w:val="none" w:sz="0" w:space="0" w:color="auto"/>
              </w:divBdr>
            </w:div>
            <w:div w:id="2146968030">
              <w:marLeft w:val="0"/>
              <w:marRight w:val="0"/>
              <w:marTop w:val="0"/>
              <w:marBottom w:val="0"/>
              <w:divBdr>
                <w:top w:val="none" w:sz="0" w:space="0" w:color="auto"/>
                <w:left w:val="none" w:sz="0" w:space="0" w:color="auto"/>
                <w:bottom w:val="none" w:sz="0" w:space="0" w:color="auto"/>
                <w:right w:val="none" w:sz="0" w:space="0" w:color="auto"/>
              </w:divBdr>
            </w:div>
            <w:div w:id="1903981610">
              <w:marLeft w:val="0"/>
              <w:marRight w:val="0"/>
              <w:marTop w:val="0"/>
              <w:marBottom w:val="0"/>
              <w:divBdr>
                <w:top w:val="none" w:sz="0" w:space="0" w:color="auto"/>
                <w:left w:val="none" w:sz="0" w:space="0" w:color="auto"/>
                <w:bottom w:val="none" w:sz="0" w:space="0" w:color="auto"/>
                <w:right w:val="none" w:sz="0" w:space="0" w:color="auto"/>
              </w:divBdr>
            </w:div>
            <w:div w:id="627012926">
              <w:marLeft w:val="0"/>
              <w:marRight w:val="0"/>
              <w:marTop w:val="0"/>
              <w:marBottom w:val="0"/>
              <w:divBdr>
                <w:top w:val="none" w:sz="0" w:space="0" w:color="auto"/>
                <w:left w:val="none" w:sz="0" w:space="0" w:color="auto"/>
                <w:bottom w:val="none" w:sz="0" w:space="0" w:color="auto"/>
                <w:right w:val="none" w:sz="0" w:space="0" w:color="auto"/>
              </w:divBdr>
            </w:div>
            <w:div w:id="157352138">
              <w:marLeft w:val="0"/>
              <w:marRight w:val="0"/>
              <w:marTop w:val="0"/>
              <w:marBottom w:val="0"/>
              <w:divBdr>
                <w:top w:val="none" w:sz="0" w:space="0" w:color="auto"/>
                <w:left w:val="none" w:sz="0" w:space="0" w:color="auto"/>
                <w:bottom w:val="none" w:sz="0" w:space="0" w:color="auto"/>
                <w:right w:val="none" w:sz="0" w:space="0" w:color="auto"/>
              </w:divBdr>
            </w:div>
            <w:div w:id="1014840089">
              <w:marLeft w:val="0"/>
              <w:marRight w:val="0"/>
              <w:marTop w:val="0"/>
              <w:marBottom w:val="0"/>
              <w:divBdr>
                <w:top w:val="none" w:sz="0" w:space="0" w:color="auto"/>
                <w:left w:val="none" w:sz="0" w:space="0" w:color="auto"/>
                <w:bottom w:val="none" w:sz="0" w:space="0" w:color="auto"/>
                <w:right w:val="none" w:sz="0" w:space="0" w:color="auto"/>
              </w:divBdr>
            </w:div>
          </w:divsChild>
        </w:div>
        <w:div w:id="1307122939">
          <w:marLeft w:val="0"/>
          <w:marRight w:val="0"/>
          <w:marTop w:val="0"/>
          <w:marBottom w:val="0"/>
          <w:divBdr>
            <w:top w:val="none" w:sz="0" w:space="0" w:color="auto"/>
            <w:left w:val="none" w:sz="0" w:space="0" w:color="auto"/>
            <w:bottom w:val="none" w:sz="0" w:space="0" w:color="auto"/>
            <w:right w:val="none" w:sz="0" w:space="0" w:color="auto"/>
          </w:divBdr>
          <w:divsChild>
            <w:div w:id="1037119577">
              <w:marLeft w:val="0"/>
              <w:marRight w:val="0"/>
              <w:marTop w:val="0"/>
              <w:marBottom w:val="0"/>
              <w:divBdr>
                <w:top w:val="none" w:sz="0" w:space="0" w:color="auto"/>
                <w:left w:val="none" w:sz="0" w:space="0" w:color="auto"/>
                <w:bottom w:val="none" w:sz="0" w:space="0" w:color="auto"/>
                <w:right w:val="none" w:sz="0" w:space="0" w:color="auto"/>
              </w:divBdr>
            </w:div>
            <w:div w:id="1779836129">
              <w:marLeft w:val="0"/>
              <w:marRight w:val="0"/>
              <w:marTop w:val="0"/>
              <w:marBottom w:val="0"/>
              <w:divBdr>
                <w:top w:val="none" w:sz="0" w:space="0" w:color="auto"/>
                <w:left w:val="none" w:sz="0" w:space="0" w:color="auto"/>
                <w:bottom w:val="none" w:sz="0" w:space="0" w:color="auto"/>
                <w:right w:val="none" w:sz="0" w:space="0" w:color="auto"/>
              </w:divBdr>
            </w:div>
            <w:div w:id="1298417755">
              <w:marLeft w:val="0"/>
              <w:marRight w:val="0"/>
              <w:marTop w:val="0"/>
              <w:marBottom w:val="0"/>
              <w:divBdr>
                <w:top w:val="none" w:sz="0" w:space="0" w:color="auto"/>
                <w:left w:val="none" w:sz="0" w:space="0" w:color="auto"/>
                <w:bottom w:val="none" w:sz="0" w:space="0" w:color="auto"/>
                <w:right w:val="none" w:sz="0" w:space="0" w:color="auto"/>
              </w:divBdr>
            </w:div>
            <w:div w:id="373386238">
              <w:marLeft w:val="0"/>
              <w:marRight w:val="0"/>
              <w:marTop w:val="0"/>
              <w:marBottom w:val="0"/>
              <w:divBdr>
                <w:top w:val="none" w:sz="0" w:space="0" w:color="auto"/>
                <w:left w:val="none" w:sz="0" w:space="0" w:color="auto"/>
                <w:bottom w:val="none" w:sz="0" w:space="0" w:color="auto"/>
                <w:right w:val="none" w:sz="0" w:space="0" w:color="auto"/>
              </w:divBdr>
            </w:div>
            <w:div w:id="260843749">
              <w:marLeft w:val="0"/>
              <w:marRight w:val="0"/>
              <w:marTop w:val="0"/>
              <w:marBottom w:val="0"/>
              <w:divBdr>
                <w:top w:val="none" w:sz="0" w:space="0" w:color="auto"/>
                <w:left w:val="none" w:sz="0" w:space="0" w:color="auto"/>
                <w:bottom w:val="none" w:sz="0" w:space="0" w:color="auto"/>
                <w:right w:val="none" w:sz="0" w:space="0" w:color="auto"/>
              </w:divBdr>
            </w:div>
            <w:div w:id="1965386283">
              <w:marLeft w:val="0"/>
              <w:marRight w:val="0"/>
              <w:marTop w:val="0"/>
              <w:marBottom w:val="0"/>
              <w:divBdr>
                <w:top w:val="none" w:sz="0" w:space="0" w:color="auto"/>
                <w:left w:val="none" w:sz="0" w:space="0" w:color="auto"/>
                <w:bottom w:val="none" w:sz="0" w:space="0" w:color="auto"/>
                <w:right w:val="none" w:sz="0" w:space="0" w:color="auto"/>
              </w:divBdr>
            </w:div>
            <w:div w:id="1436753742">
              <w:marLeft w:val="0"/>
              <w:marRight w:val="0"/>
              <w:marTop w:val="0"/>
              <w:marBottom w:val="0"/>
              <w:divBdr>
                <w:top w:val="none" w:sz="0" w:space="0" w:color="auto"/>
                <w:left w:val="none" w:sz="0" w:space="0" w:color="auto"/>
                <w:bottom w:val="none" w:sz="0" w:space="0" w:color="auto"/>
                <w:right w:val="none" w:sz="0" w:space="0" w:color="auto"/>
              </w:divBdr>
            </w:div>
            <w:div w:id="1681158603">
              <w:marLeft w:val="0"/>
              <w:marRight w:val="0"/>
              <w:marTop w:val="0"/>
              <w:marBottom w:val="0"/>
              <w:divBdr>
                <w:top w:val="none" w:sz="0" w:space="0" w:color="auto"/>
                <w:left w:val="none" w:sz="0" w:space="0" w:color="auto"/>
                <w:bottom w:val="none" w:sz="0" w:space="0" w:color="auto"/>
                <w:right w:val="none" w:sz="0" w:space="0" w:color="auto"/>
              </w:divBdr>
            </w:div>
            <w:div w:id="1038356374">
              <w:marLeft w:val="0"/>
              <w:marRight w:val="0"/>
              <w:marTop w:val="0"/>
              <w:marBottom w:val="0"/>
              <w:divBdr>
                <w:top w:val="none" w:sz="0" w:space="0" w:color="auto"/>
                <w:left w:val="none" w:sz="0" w:space="0" w:color="auto"/>
                <w:bottom w:val="none" w:sz="0" w:space="0" w:color="auto"/>
                <w:right w:val="none" w:sz="0" w:space="0" w:color="auto"/>
              </w:divBdr>
            </w:div>
            <w:div w:id="2136634613">
              <w:marLeft w:val="0"/>
              <w:marRight w:val="0"/>
              <w:marTop w:val="0"/>
              <w:marBottom w:val="0"/>
              <w:divBdr>
                <w:top w:val="none" w:sz="0" w:space="0" w:color="auto"/>
                <w:left w:val="none" w:sz="0" w:space="0" w:color="auto"/>
                <w:bottom w:val="none" w:sz="0" w:space="0" w:color="auto"/>
                <w:right w:val="none" w:sz="0" w:space="0" w:color="auto"/>
              </w:divBdr>
            </w:div>
            <w:div w:id="2075082409">
              <w:marLeft w:val="0"/>
              <w:marRight w:val="0"/>
              <w:marTop w:val="0"/>
              <w:marBottom w:val="0"/>
              <w:divBdr>
                <w:top w:val="none" w:sz="0" w:space="0" w:color="auto"/>
                <w:left w:val="none" w:sz="0" w:space="0" w:color="auto"/>
                <w:bottom w:val="none" w:sz="0" w:space="0" w:color="auto"/>
                <w:right w:val="none" w:sz="0" w:space="0" w:color="auto"/>
              </w:divBdr>
            </w:div>
            <w:div w:id="79986187">
              <w:marLeft w:val="0"/>
              <w:marRight w:val="0"/>
              <w:marTop w:val="0"/>
              <w:marBottom w:val="0"/>
              <w:divBdr>
                <w:top w:val="none" w:sz="0" w:space="0" w:color="auto"/>
                <w:left w:val="none" w:sz="0" w:space="0" w:color="auto"/>
                <w:bottom w:val="none" w:sz="0" w:space="0" w:color="auto"/>
                <w:right w:val="none" w:sz="0" w:space="0" w:color="auto"/>
              </w:divBdr>
            </w:div>
            <w:div w:id="564874733">
              <w:marLeft w:val="0"/>
              <w:marRight w:val="0"/>
              <w:marTop w:val="0"/>
              <w:marBottom w:val="0"/>
              <w:divBdr>
                <w:top w:val="none" w:sz="0" w:space="0" w:color="auto"/>
                <w:left w:val="none" w:sz="0" w:space="0" w:color="auto"/>
                <w:bottom w:val="none" w:sz="0" w:space="0" w:color="auto"/>
                <w:right w:val="none" w:sz="0" w:space="0" w:color="auto"/>
              </w:divBdr>
            </w:div>
            <w:div w:id="1996107288">
              <w:marLeft w:val="0"/>
              <w:marRight w:val="0"/>
              <w:marTop w:val="0"/>
              <w:marBottom w:val="0"/>
              <w:divBdr>
                <w:top w:val="none" w:sz="0" w:space="0" w:color="auto"/>
                <w:left w:val="none" w:sz="0" w:space="0" w:color="auto"/>
                <w:bottom w:val="none" w:sz="0" w:space="0" w:color="auto"/>
                <w:right w:val="none" w:sz="0" w:space="0" w:color="auto"/>
              </w:divBdr>
            </w:div>
            <w:div w:id="1105462766">
              <w:marLeft w:val="0"/>
              <w:marRight w:val="0"/>
              <w:marTop w:val="0"/>
              <w:marBottom w:val="0"/>
              <w:divBdr>
                <w:top w:val="none" w:sz="0" w:space="0" w:color="auto"/>
                <w:left w:val="none" w:sz="0" w:space="0" w:color="auto"/>
                <w:bottom w:val="none" w:sz="0" w:space="0" w:color="auto"/>
                <w:right w:val="none" w:sz="0" w:space="0" w:color="auto"/>
              </w:divBdr>
            </w:div>
            <w:div w:id="1622607698">
              <w:marLeft w:val="0"/>
              <w:marRight w:val="0"/>
              <w:marTop w:val="0"/>
              <w:marBottom w:val="0"/>
              <w:divBdr>
                <w:top w:val="none" w:sz="0" w:space="0" w:color="auto"/>
                <w:left w:val="none" w:sz="0" w:space="0" w:color="auto"/>
                <w:bottom w:val="none" w:sz="0" w:space="0" w:color="auto"/>
                <w:right w:val="none" w:sz="0" w:space="0" w:color="auto"/>
              </w:divBdr>
            </w:div>
            <w:div w:id="1586187622">
              <w:marLeft w:val="0"/>
              <w:marRight w:val="0"/>
              <w:marTop w:val="0"/>
              <w:marBottom w:val="0"/>
              <w:divBdr>
                <w:top w:val="none" w:sz="0" w:space="0" w:color="auto"/>
                <w:left w:val="none" w:sz="0" w:space="0" w:color="auto"/>
                <w:bottom w:val="none" w:sz="0" w:space="0" w:color="auto"/>
                <w:right w:val="none" w:sz="0" w:space="0" w:color="auto"/>
              </w:divBdr>
            </w:div>
            <w:div w:id="1357579311">
              <w:marLeft w:val="0"/>
              <w:marRight w:val="0"/>
              <w:marTop w:val="0"/>
              <w:marBottom w:val="0"/>
              <w:divBdr>
                <w:top w:val="none" w:sz="0" w:space="0" w:color="auto"/>
                <w:left w:val="none" w:sz="0" w:space="0" w:color="auto"/>
                <w:bottom w:val="none" w:sz="0" w:space="0" w:color="auto"/>
                <w:right w:val="none" w:sz="0" w:space="0" w:color="auto"/>
              </w:divBdr>
            </w:div>
            <w:div w:id="325211069">
              <w:marLeft w:val="0"/>
              <w:marRight w:val="0"/>
              <w:marTop w:val="0"/>
              <w:marBottom w:val="0"/>
              <w:divBdr>
                <w:top w:val="none" w:sz="0" w:space="0" w:color="auto"/>
                <w:left w:val="none" w:sz="0" w:space="0" w:color="auto"/>
                <w:bottom w:val="none" w:sz="0" w:space="0" w:color="auto"/>
                <w:right w:val="none" w:sz="0" w:space="0" w:color="auto"/>
              </w:divBdr>
            </w:div>
            <w:div w:id="609552747">
              <w:marLeft w:val="0"/>
              <w:marRight w:val="0"/>
              <w:marTop w:val="0"/>
              <w:marBottom w:val="0"/>
              <w:divBdr>
                <w:top w:val="none" w:sz="0" w:space="0" w:color="auto"/>
                <w:left w:val="none" w:sz="0" w:space="0" w:color="auto"/>
                <w:bottom w:val="none" w:sz="0" w:space="0" w:color="auto"/>
                <w:right w:val="none" w:sz="0" w:space="0" w:color="auto"/>
              </w:divBdr>
            </w:div>
          </w:divsChild>
        </w:div>
        <w:div w:id="1445417473">
          <w:marLeft w:val="0"/>
          <w:marRight w:val="0"/>
          <w:marTop w:val="0"/>
          <w:marBottom w:val="0"/>
          <w:divBdr>
            <w:top w:val="none" w:sz="0" w:space="0" w:color="auto"/>
            <w:left w:val="none" w:sz="0" w:space="0" w:color="auto"/>
            <w:bottom w:val="none" w:sz="0" w:space="0" w:color="auto"/>
            <w:right w:val="none" w:sz="0" w:space="0" w:color="auto"/>
          </w:divBdr>
        </w:div>
        <w:div w:id="336855691">
          <w:marLeft w:val="0"/>
          <w:marRight w:val="0"/>
          <w:marTop w:val="0"/>
          <w:marBottom w:val="0"/>
          <w:divBdr>
            <w:top w:val="none" w:sz="0" w:space="0" w:color="auto"/>
            <w:left w:val="none" w:sz="0" w:space="0" w:color="auto"/>
            <w:bottom w:val="none" w:sz="0" w:space="0" w:color="auto"/>
            <w:right w:val="none" w:sz="0" w:space="0" w:color="auto"/>
          </w:divBdr>
        </w:div>
        <w:div w:id="278995631">
          <w:marLeft w:val="0"/>
          <w:marRight w:val="0"/>
          <w:marTop w:val="0"/>
          <w:marBottom w:val="0"/>
          <w:divBdr>
            <w:top w:val="none" w:sz="0" w:space="0" w:color="auto"/>
            <w:left w:val="none" w:sz="0" w:space="0" w:color="auto"/>
            <w:bottom w:val="none" w:sz="0" w:space="0" w:color="auto"/>
            <w:right w:val="none" w:sz="0" w:space="0" w:color="auto"/>
          </w:divBdr>
        </w:div>
        <w:div w:id="827744439">
          <w:marLeft w:val="0"/>
          <w:marRight w:val="0"/>
          <w:marTop w:val="0"/>
          <w:marBottom w:val="0"/>
          <w:divBdr>
            <w:top w:val="none" w:sz="0" w:space="0" w:color="auto"/>
            <w:left w:val="none" w:sz="0" w:space="0" w:color="auto"/>
            <w:bottom w:val="none" w:sz="0" w:space="0" w:color="auto"/>
            <w:right w:val="none" w:sz="0" w:space="0" w:color="auto"/>
          </w:divBdr>
        </w:div>
        <w:div w:id="2096170117">
          <w:marLeft w:val="0"/>
          <w:marRight w:val="0"/>
          <w:marTop w:val="0"/>
          <w:marBottom w:val="0"/>
          <w:divBdr>
            <w:top w:val="none" w:sz="0" w:space="0" w:color="auto"/>
            <w:left w:val="none" w:sz="0" w:space="0" w:color="auto"/>
            <w:bottom w:val="none" w:sz="0" w:space="0" w:color="auto"/>
            <w:right w:val="none" w:sz="0" w:space="0" w:color="auto"/>
          </w:divBdr>
        </w:div>
        <w:div w:id="1496335410">
          <w:marLeft w:val="0"/>
          <w:marRight w:val="0"/>
          <w:marTop w:val="0"/>
          <w:marBottom w:val="0"/>
          <w:divBdr>
            <w:top w:val="none" w:sz="0" w:space="0" w:color="auto"/>
            <w:left w:val="none" w:sz="0" w:space="0" w:color="auto"/>
            <w:bottom w:val="none" w:sz="0" w:space="0" w:color="auto"/>
            <w:right w:val="none" w:sz="0" w:space="0" w:color="auto"/>
          </w:divBdr>
        </w:div>
        <w:div w:id="1436946861">
          <w:marLeft w:val="0"/>
          <w:marRight w:val="0"/>
          <w:marTop w:val="0"/>
          <w:marBottom w:val="0"/>
          <w:divBdr>
            <w:top w:val="none" w:sz="0" w:space="0" w:color="auto"/>
            <w:left w:val="none" w:sz="0" w:space="0" w:color="auto"/>
            <w:bottom w:val="none" w:sz="0" w:space="0" w:color="auto"/>
            <w:right w:val="none" w:sz="0" w:space="0" w:color="auto"/>
          </w:divBdr>
        </w:div>
        <w:div w:id="591475696">
          <w:marLeft w:val="0"/>
          <w:marRight w:val="0"/>
          <w:marTop w:val="0"/>
          <w:marBottom w:val="0"/>
          <w:divBdr>
            <w:top w:val="none" w:sz="0" w:space="0" w:color="auto"/>
            <w:left w:val="none" w:sz="0" w:space="0" w:color="auto"/>
            <w:bottom w:val="none" w:sz="0" w:space="0" w:color="auto"/>
            <w:right w:val="none" w:sz="0" w:space="0" w:color="auto"/>
          </w:divBdr>
        </w:div>
        <w:div w:id="295838107">
          <w:marLeft w:val="0"/>
          <w:marRight w:val="0"/>
          <w:marTop w:val="0"/>
          <w:marBottom w:val="0"/>
          <w:divBdr>
            <w:top w:val="none" w:sz="0" w:space="0" w:color="auto"/>
            <w:left w:val="none" w:sz="0" w:space="0" w:color="auto"/>
            <w:bottom w:val="none" w:sz="0" w:space="0" w:color="auto"/>
            <w:right w:val="none" w:sz="0" w:space="0" w:color="auto"/>
          </w:divBdr>
        </w:div>
      </w:divsChild>
    </w:div>
    <w:div w:id="1586375895">
      <w:bodyDiv w:val="1"/>
      <w:marLeft w:val="0"/>
      <w:marRight w:val="0"/>
      <w:marTop w:val="0"/>
      <w:marBottom w:val="0"/>
      <w:divBdr>
        <w:top w:val="none" w:sz="0" w:space="0" w:color="auto"/>
        <w:left w:val="none" w:sz="0" w:space="0" w:color="auto"/>
        <w:bottom w:val="none" w:sz="0" w:space="0" w:color="auto"/>
        <w:right w:val="none" w:sz="0" w:space="0" w:color="auto"/>
      </w:divBdr>
      <w:divsChild>
        <w:div w:id="83570655">
          <w:marLeft w:val="0"/>
          <w:marRight w:val="0"/>
          <w:marTop w:val="0"/>
          <w:marBottom w:val="0"/>
          <w:divBdr>
            <w:top w:val="none" w:sz="0" w:space="0" w:color="auto"/>
            <w:left w:val="none" w:sz="0" w:space="0" w:color="auto"/>
            <w:bottom w:val="none" w:sz="0" w:space="0" w:color="auto"/>
            <w:right w:val="none" w:sz="0" w:space="0" w:color="auto"/>
          </w:divBdr>
          <w:divsChild>
            <w:div w:id="734469928">
              <w:marLeft w:val="0"/>
              <w:marRight w:val="0"/>
              <w:marTop w:val="0"/>
              <w:marBottom w:val="0"/>
              <w:divBdr>
                <w:top w:val="none" w:sz="0" w:space="0" w:color="auto"/>
                <w:left w:val="none" w:sz="0" w:space="0" w:color="auto"/>
                <w:bottom w:val="none" w:sz="0" w:space="0" w:color="auto"/>
                <w:right w:val="none" w:sz="0" w:space="0" w:color="auto"/>
              </w:divBdr>
            </w:div>
            <w:div w:id="1290668477">
              <w:marLeft w:val="0"/>
              <w:marRight w:val="0"/>
              <w:marTop w:val="0"/>
              <w:marBottom w:val="0"/>
              <w:divBdr>
                <w:top w:val="none" w:sz="0" w:space="0" w:color="auto"/>
                <w:left w:val="none" w:sz="0" w:space="0" w:color="auto"/>
                <w:bottom w:val="none" w:sz="0" w:space="0" w:color="auto"/>
                <w:right w:val="none" w:sz="0" w:space="0" w:color="auto"/>
              </w:divBdr>
            </w:div>
            <w:div w:id="114913871">
              <w:marLeft w:val="0"/>
              <w:marRight w:val="0"/>
              <w:marTop w:val="0"/>
              <w:marBottom w:val="0"/>
              <w:divBdr>
                <w:top w:val="none" w:sz="0" w:space="0" w:color="auto"/>
                <w:left w:val="none" w:sz="0" w:space="0" w:color="auto"/>
                <w:bottom w:val="none" w:sz="0" w:space="0" w:color="auto"/>
                <w:right w:val="none" w:sz="0" w:space="0" w:color="auto"/>
              </w:divBdr>
            </w:div>
            <w:div w:id="1990862690">
              <w:marLeft w:val="0"/>
              <w:marRight w:val="0"/>
              <w:marTop w:val="0"/>
              <w:marBottom w:val="0"/>
              <w:divBdr>
                <w:top w:val="none" w:sz="0" w:space="0" w:color="auto"/>
                <w:left w:val="none" w:sz="0" w:space="0" w:color="auto"/>
                <w:bottom w:val="none" w:sz="0" w:space="0" w:color="auto"/>
                <w:right w:val="none" w:sz="0" w:space="0" w:color="auto"/>
              </w:divBdr>
            </w:div>
            <w:div w:id="2063944474">
              <w:marLeft w:val="0"/>
              <w:marRight w:val="0"/>
              <w:marTop w:val="0"/>
              <w:marBottom w:val="0"/>
              <w:divBdr>
                <w:top w:val="none" w:sz="0" w:space="0" w:color="auto"/>
                <w:left w:val="none" w:sz="0" w:space="0" w:color="auto"/>
                <w:bottom w:val="none" w:sz="0" w:space="0" w:color="auto"/>
                <w:right w:val="none" w:sz="0" w:space="0" w:color="auto"/>
              </w:divBdr>
            </w:div>
            <w:div w:id="1168442935">
              <w:marLeft w:val="0"/>
              <w:marRight w:val="0"/>
              <w:marTop w:val="0"/>
              <w:marBottom w:val="0"/>
              <w:divBdr>
                <w:top w:val="none" w:sz="0" w:space="0" w:color="auto"/>
                <w:left w:val="none" w:sz="0" w:space="0" w:color="auto"/>
                <w:bottom w:val="none" w:sz="0" w:space="0" w:color="auto"/>
                <w:right w:val="none" w:sz="0" w:space="0" w:color="auto"/>
              </w:divBdr>
            </w:div>
          </w:divsChild>
        </w:div>
        <w:div w:id="1163547190">
          <w:marLeft w:val="0"/>
          <w:marRight w:val="0"/>
          <w:marTop w:val="0"/>
          <w:marBottom w:val="0"/>
          <w:divBdr>
            <w:top w:val="none" w:sz="0" w:space="0" w:color="auto"/>
            <w:left w:val="none" w:sz="0" w:space="0" w:color="auto"/>
            <w:bottom w:val="none" w:sz="0" w:space="0" w:color="auto"/>
            <w:right w:val="none" w:sz="0" w:space="0" w:color="auto"/>
          </w:divBdr>
          <w:divsChild>
            <w:div w:id="321859010">
              <w:marLeft w:val="0"/>
              <w:marRight w:val="0"/>
              <w:marTop w:val="0"/>
              <w:marBottom w:val="0"/>
              <w:divBdr>
                <w:top w:val="none" w:sz="0" w:space="0" w:color="auto"/>
                <w:left w:val="none" w:sz="0" w:space="0" w:color="auto"/>
                <w:bottom w:val="none" w:sz="0" w:space="0" w:color="auto"/>
                <w:right w:val="none" w:sz="0" w:space="0" w:color="auto"/>
              </w:divBdr>
            </w:div>
            <w:div w:id="580991500">
              <w:marLeft w:val="0"/>
              <w:marRight w:val="0"/>
              <w:marTop w:val="0"/>
              <w:marBottom w:val="0"/>
              <w:divBdr>
                <w:top w:val="none" w:sz="0" w:space="0" w:color="auto"/>
                <w:left w:val="none" w:sz="0" w:space="0" w:color="auto"/>
                <w:bottom w:val="none" w:sz="0" w:space="0" w:color="auto"/>
                <w:right w:val="none" w:sz="0" w:space="0" w:color="auto"/>
              </w:divBdr>
            </w:div>
            <w:div w:id="1844664052">
              <w:marLeft w:val="0"/>
              <w:marRight w:val="0"/>
              <w:marTop w:val="0"/>
              <w:marBottom w:val="0"/>
              <w:divBdr>
                <w:top w:val="none" w:sz="0" w:space="0" w:color="auto"/>
                <w:left w:val="none" w:sz="0" w:space="0" w:color="auto"/>
                <w:bottom w:val="none" w:sz="0" w:space="0" w:color="auto"/>
                <w:right w:val="none" w:sz="0" w:space="0" w:color="auto"/>
              </w:divBdr>
            </w:div>
            <w:div w:id="1159804703">
              <w:marLeft w:val="0"/>
              <w:marRight w:val="0"/>
              <w:marTop w:val="0"/>
              <w:marBottom w:val="0"/>
              <w:divBdr>
                <w:top w:val="none" w:sz="0" w:space="0" w:color="auto"/>
                <w:left w:val="none" w:sz="0" w:space="0" w:color="auto"/>
                <w:bottom w:val="none" w:sz="0" w:space="0" w:color="auto"/>
                <w:right w:val="none" w:sz="0" w:space="0" w:color="auto"/>
              </w:divBdr>
            </w:div>
            <w:div w:id="1395204712">
              <w:marLeft w:val="0"/>
              <w:marRight w:val="0"/>
              <w:marTop w:val="0"/>
              <w:marBottom w:val="0"/>
              <w:divBdr>
                <w:top w:val="none" w:sz="0" w:space="0" w:color="auto"/>
                <w:left w:val="none" w:sz="0" w:space="0" w:color="auto"/>
                <w:bottom w:val="none" w:sz="0" w:space="0" w:color="auto"/>
                <w:right w:val="none" w:sz="0" w:space="0" w:color="auto"/>
              </w:divBdr>
            </w:div>
            <w:div w:id="1659307138">
              <w:marLeft w:val="0"/>
              <w:marRight w:val="0"/>
              <w:marTop w:val="0"/>
              <w:marBottom w:val="0"/>
              <w:divBdr>
                <w:top w:val="none" w:sz="0" w:space="0" w:color="auto"/>
                <w:left w:val="none" w:sz="0" w:space="0" w:color="auto"/>
                <w:bottom w:val="none" w:sz="0" w:space="0" w:color="auto"/>
                <w:right w:val="none" w:sz="0" w:space="0" w:color="auto"/>
              </w:divBdr>
            </w:div>
            <w:div w:id="703991427">
              <w:marLeft w:val="0"/>
              <w:marRight w:val="0"/>
              <w:marTop w:val="0"/>
              <w:marBottom w:val="0"/>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
            <w:div w:id="1382560396">
              <w:marLeft w:val="0"/>
              <w:marRight w:val="0"/>
              <w:marTop w:val="0"/>
              <w:marBottom w:val="0"/>
              <w:divBdr>
                <w:top w:val="none" w:sz="0" w:space="0" w:color="auto"/>
                <w:left w:val="none" w:sz="0" w:space="0" w:color="auto"/>
                <w:bottom w:val="none" w:sz="0" w:space="0" w:color="auto"/>
                <w:right w:val="none" w:sz="0" w:space="0" w:color="auto"/>
              </w:divBdr>
            </w:div>
            <w:div w:id="879632815">
              <w:marLeft w:val="0"/>
              <w:marRight w:val="0"/>
              <w:marTop w:val="0"/>
              <w:marBottom w:val="0"/>
              <w:divBdr>
                <w:top w:val="none" w:sz="0" w:space="0" w:color="auto"/>
                <w:left w:val="none" w:sz="0" w:space="0" w:color="auto"/>
                <w:bottom w:val="none" w:sz="0" w:space="0" w:color="auto"/>
                <w:right w:val="none" w:sz="0" w:space="0" w:color="auto"/>
              </w:divBdr>
            </w:div>
            <w:div w:id="892469864">
              <w:marLeft w:val="0"/>
              <w:marRight w:val="0"/>
              <w:marTop w:val="0"/>
              <w:marBottom w:val="0"/>
              <w:divBdr>
                <w:top w:val="none" w:sz="0" w:space="0" w:color="auto"/>
                <w:left w:val="none" w:sz="0" w:space="0" w:color="auto"/>
                <w:bottom w:val="none" w:sz="0" w:space="0" w:color="auto"/>
                <w:right w:val="none" w:sz="0" w:space="0" w:color="auto"/>
              </w:divBdr>
            </w:div>
            <w:div w:id="1211648533">
              <w:marLeft w:val="0"/>
              <w:marRight w:val="0"/>
              <w:marTop w:val="0"/>
              <w:marBottom w:val="0"/>
              <w:divBdr>
                <w:top w:val="none" w:sz="0" w:space="0" w:color="auto"/>
                <w:left w:val="none" w:sz="0" w:space="0" w:color="auto"/>
                <w:bottom w:val="none" w:sz="0" w:space="0" w:color="auto"/>
                <w:right w:val="none" w:sz="0" w:space="0" w:color="auto"/>
              </w:divBdr>
            </w:div>
            <w:div w:id="724525361">
              <w:marLeft w:val="0"/>
              <w:marRight w:val="0"/>
              <w:marTop w:val="0"/>
              <w:marBottom w:val="0"/>
              <w:divBdr>
                <w:top w:val="none" w:sz="0" w:space="0" w:color="auto"/>
                <w:left w:val="none" w:sz="0" w:space="0" w:color="auto"/>
                <w:bottom w:val="none" w:sz="0" w:space="0" w:color="auto"/>
                <w:right w:val="none" w:sz="0" w:space="0" w:color="auto"/>
              </w:divBdr>
            </w:div>
            <w:div w:id="668170606">
              <w:marLeft w:val="0"/>
              <w:marRight w:val="0"/>
              <w:marTop w:val="0"/>
              <w:marBottom w:val="0"/>
              <w:divBdr>
                <w:top w:val="none" w:sz="0" w:space="0" w:color="auto"/>
                <w:left w:val="none" w:sz="0" w:space="0" w:color="auto"/>
                <w:bottom w:val="none" w:sz="0" w:space="0" w:color="auto"/>
                <w:right w:val="none" w:sz="0" w:space="0" w:color="auto"/>
              </w:divBdr>
            </w:div>
            <w:div w:id="952135193">
              <w:marLeft w:val="0"/>
              <w:marRight w:val="0"/>
              <w:marTop w:val="0"/>
              <w:marBottom w:val="0"/>
              <w:divBdr>
                <w:top w:val="none" w:sz="0" w:space="0" w:color="auto"/>
                <w:left w:val="none" w:sz="0" w:space="0" w:color="auto"/>
                <w:bottom w:val="none" w:sz="0" w:space="0" w:color="auto"/>
                <w:right w:val="none" w:sz="0" w:space="0" w:color="auto"/>
              </w:divBdr>
            </w:div>
            <w:div w:id="447047406">
              <w:marLeft w:val="0"/>
              <w:marRight w:val="0"/>
              <w:marTop w:val="0"/>
              <w:marBottom w:val="0"/>
              <w:divBdr>
                <w:top w:val="none" w:sz="0" w:space="0" w:color="auto"/>
                <w:left w:val="none" w:sz="0" w:space="0" w:color="auto"/>
                <w:bottom w:val="none" w:sz="0" w:space="0" w:color="auto"/>
                <w:right w:val="none" w:sz="0" w:space="0" w:color="auto"/>
              </w:divBdr>
            </w:div>
            <w:div w:id="1314603871">
              <w:marLeft w:val="0"/>
              <w:marRight w:val="0"/>
              <w:marTop w:val="0"/>
              <w:marBottom w:val="0"/>
              <w:divBdr>
                <w:top w:val="none" w:sz="0" w:space="0" w:color="auto"/>
                <w:left w:val="none" w:sz="0" w:space="0" w:color="auto"/>
                <w:bottom w:val="none" w:sz="0" w:space="0" w:color="auto"/>
                <w:right w:val="none" w:sz="0" w:space="0" w:color="auto"/>
              </w:divBdr>
            </w:div>
            <w:div w:id="813564727">
              <w:marLeft w:val="0"/>
              <w:marRight w:val="0"/>
              <w:marTop w:val="0"/>
              <w:marBottom w:val="0"/>
              <w:divBdr>
                <w:top w:val="none" w:sz="0" w:space="0" w:color="auto"/>
                <w:left w:val="none" w:sz="0" w:space="0" w:color="auto"/>
                <w:bottom w:val="none" w:sz="0" w:space="0" w:color="auto"/>
                <w:right w:val="none" w:sz="0" w:space="0" w:color="auto"/>
              </w:divBdr>
            </w:div>
            <w:div w:id="1856259832">
              <w:marLeft w:val="0"/>
              <w:marRight w:val="0"/>
              <w:marTop w:val="0"/>
              <w:marBottom w:val="0"/>
              <w:divBdr>
                <w:top w:val="none" w:sz="0" w:space="0" w:color="auto"/>
                <w:left w:val="none" w:sz="0" w:space="0" w:color="auto"/>
                <w:bottom w:val="none" w:sz="0" w:space="0" w:color="auto"/>
                <w:right w:val="none" w:sz="0" w:space="0" w:color="auto"/>
              </w:divBdr>
            </w:div>
            <w:div w:id="988902456">
              <w:marLeft w:val="0"/>
              <w:marRight w:val="0"/>
              <w:marTop w:val="0"/>
              <w:marBottom w:val="0"/>
              <w:divBdr>
                <w:top w:val="none" w:sz="0" w:space="0" w:color="auto"/>
                <w:left w:val="none" w:sz="0" w:space="0" w:color="auto"/>
                <w:bottom w:val="none" w:sz="0" w:space="0" w:color="auto"/>
                <w:right w:val="none" w:sz="0" w:space="0" w:color="auto"/>
              </w:divBdr>
            </w:div>
          </w:divsChild>
        </w:div>
        <w:div w:id="2120489616">
          <w:marLeft w:val="0"/>
          <w:marRight w:val="0"/>
          <w:marTop w:val="0"/>
          <w:marBottom w:val="0"/>
          <w:divBdr>
            <w:top w:val="none" w:sz="0" w:space="0" w:color="auto"/>
            <w:left w:val="none" w:sz="0" w:space="0" w:color="auto"/>
            <w:bottom w:val="none" w:sz="0" w:space="0" w:color="auto"/>
            <w:right w:val="none" w:sz="0" w:space="0" w:color="auto"/>
          </w:divBdr>
        </w:div>
        <w:div w:id="444662966">
          <w:marLeft w:val="0"/>
          <w:marRight w:val="0"/>
          <w:marTop w:val="0"/>
          <w:marBottom w:val="0"/>
          <w:divBdr>
            <w:top w:val="none" w:sz="0" w:space="0" w:color="auto"/>
            <w:left w:val="none" w:sz="0" w:space="0" w:color="auto"/>
            <w:bottom w:val="none" w:sz="0" w:space="0" w:color="auto"/>
            <w:right w:val="none" w:sz="0" w:space="0" w:color="auto"/>
          </w:divBdr>
        </w:div>
        <w:div w:id="1200438857">
          <w:marLeft w:val="0"/>
          <w:marRight w:val="0"/>
          <w:marTop w:val="0"/>
          <w:marBottom w:val="0"/>
          <w:divBdr>
            <w:top w:val="none" w:sz="0" w:space="0" w:color="auto"/>
            <w:left w:val="none" w:sz="0" w:space="0" w:color="auto"/>
            <w:bottom w:val="none" w:sz="0" w:space="0" w:color="auto"/>
            <w:right w:val="none" w:sz="0" w:space="0" w:color="auto"/>
          </w:divBdr>
        </w:div>
        <w:div w:id="589196790">
          <w:marLeft w:val="0"/>
          <w:marRight w:val="0"/>
          <w:marTop w:val="0"/>
          <w:marBottom w:val="0"/>
          <w:divBdr>
            <w:top w:val="none" w:sz="0" w:space="0" w:color="auto"/>
            <w:left w:val="none" w:sz="0" w:space="0" w:color="auto"/>
            <w:bottom w:val="none" w:sz="0" w:space="0" w:color="auto"/>
            <w:right w:val="none" w:sz="0" w:space="0" w:color="auto"/>
          </w:divBdr>
        </w:div>
        <w:div w:id="541019309">
          <w:marLeft w:val="0"/>
          <w:marRight w:val="0"/>
          <w:marTop w:val="0"/>
          <w:marBottom w:val="0"/>
          <w:divBdr>
            <w:top w:val="none" w:sz="0" w:space="0" w:color="auto"/>
            <w:left w:val="none" w:sz="0" w:space="0" w:color="auto"/>
            <w:bottom w:val="none" w:sz="0" w:space="0" w:color="auto"/>
            <w:right w:val="none" w:sz="0" w:space="0" w:color="auto"/>
          </w:divBdr>
        </w:div>
        <w:div w:id="770859502">
          <w:marLeft w:val="0"/>
          <w:marRight w:val="0"/>
          <w:marTop w:val="0"/>
          <w:marBottom w:val="0"/>
          <w:divBdr>
            <w:top w:val="none" w:sz="0" w:space="0" w:color="auto"/>
            <w:left w:val="none" w:sz="0" w:space="0" w:color="auto"/>
            <w:bottom w:val="none" w:sz="0" w:space="0" w:color="auto"/>
            <w:right w:val="none" w:sz="0" w:space="0" w:color="auto"/>
          </w:divBdr>
        </w:div>
        <w:div w:id="421724435">
          <w:marLeft w:val="0"/>
          <w:marRight w:val="0"/>
          <w:marTop w:val="0"/>
          <w:marBottom w:val="0"/>
          <w:divBdr>
            <w:top w:val="none" w:sz="0" w:space="0" w:color="auto"/>
            <w:left w:val="none" w:sz="0" w:space="0" w:color="auto"/>
            <w:bottom w:val="none" w:sz="0" w:space="0" w:color="auto"/>
            <w:right w:val="none" w:sz="0" w:space="0" w:color="auto"/>
          </w:divBdr>
        </w:div>
        <w:div w:id="1164592115">
          <w:marLeft w:val="0"/>
          <w:marRight w:val="0"/>
          <w:marTop w:val="0"/>
          <w:marBottom w:val="0"/>
          <w:divBdr>
            <w:top w:val="none" w:sz="0" w:space="0" w:color="auto"/>
            <w:left w:val="none" w:sz="0" w:space="0" w:color="auto"/>
            <w:bottom w:val="none" w:sz="0" w:space="0" w:color="auto"/>
            <w:right w:val="none" w:sz="0" w:space="0" w:color="auto"/>
          </w:divBdr>
        </w:div>
        <w:div w:id="182304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4509</Characters>
  <Application>Microsoft Office Word</Application>
  <DocSecurity>4</DocSecurity>
  <Lines>37</Lines>
  <Paragraphs>10</Paragraphs>
  <ScaleCrop>false</ScaleCrop>
  <Company>Federal Justice Belgium</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Reul Anne</dc:creator>
  <cp:keywords/>
  <dc:description/>
  <cp:lastModifiedBy>Sacré Laurent</cp:lastModifiedBy>
  <cp:revision>2</cp:revision>
  <dcterms:created xsi:type="dcterms:W3CDTF">2025-04-21T11:31:00Z</dcterms:created>
  <dcterms:modified xsi:type="dcterms:W3CDTF">2025-04-21T11:31:00Z</dcterms:modified>
</cp:coreProperties>
</file>